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8B" w:rsidRPr="00317A36" w:rsidRDefault="00573D20" w:rsidP="00710D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7A36">
        <w:rPr>
          <w:rFonts w:ascii="Times New Roman" w:hAnsi="Times New Roman" w:cs="Times New Roman"/>
          <w:b/>
          <w:sz w:val="28"/>
          <w:szCs w:val="24"/>
        </w:rPr>
        <w:t>What if We Wonder</w:t>
      </w:r>
      <w:proofErr w:type="gramStart"/>
      <w:r w:rsidR="00437773" w:rsidRPr="00317A36">
        <w:rPr>
          <w:rFonts w:ascii="Times New Roman" w:hAnsi="Times New Roman" w:cs="Times New Roman"/>
          <w:b/>
          <w:sz w:val="28"/>
          <w:szCs w:val="24"/>
        </w:rPr>
        <w:t>?</w:t>
      </w:r>
      <w:r w:rsidRPr="00317A36">
        <w:rPr>
          <w:rFonts w:ascii="Times New Roman" w:hAnsi="Times New Roman" w:cs="Times New Roman"/>
          <w:b/>
          <w:sz w:val="28"/>
          <w:szCs w:val="24"/>
        </w:rPr>
        <w:t>:</w:t>
      </w:r>
      <w:proofErr w:type="gramEnd"/>
      <w:r w:rsidRPr="00317A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17A36" w:rsidRPr="00317A36">
        <w:rPr>
          <w:rFonts w:ascii="Times New Roman" w:hAnsi="Times New Roman" w:cs="Times New Roman"/>
          <w:b/>
          <w:sz w:val="28"/>
          <w:szCs w:val="24"/>
        </w:rPr>
        <w:t xml:space="preserve">Imperialism in </w:t>
      </w:r>
      <w:r w:rsidRPr="00317A36">
        <w:rPr>
          <w:rFonts w:ascii="Times New Roman" w:hAnsi="Times New Roman" w:cs="Times New Roman"/>
          <w:b/>
          <w:sz w:val="28"/>
          <w:szCs w:val="24"/>
        </w:rPr>
        <w:t>Africa</w:t>
      </w:r>
      <w:r w:rsidR="00317A36" w:rsidRPr="00317A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D77A6" w:rsidRPr="00317A36">
        <w:rPr>
          <w:rFonts w:ascii="Times New Roman" w:hAnsi="Times New Roman" w:cs="Times New Roman"/>
          <w:b/>
          <w:sz w:val="28"/>
          <w:szCs w:val="24"/>
        </w:rPr>
        <w:t>(</w:t>
      </w:r>
      <w:r w:rsidRPr="00317A36">
        <w:rPr>
          <w:rFonts w:ascii="Times New Roman" w:hAnsi="Times New Roman" w:cs="Times New Roman"/>
          <w:b/>
          <w:sz w:val="28"/>
          <w:szCs w:val="24"/>
        </w:rPr>
        <w:t>Questioning Technique</w:t>
      </w:r>
      <w:r w:rsidR="006D77A6" w:rsidRPr="00317A36">
        <w:rPr>
          <w:rFonts w:ascii="Times New Roman" w:hAnsi="Times New Roman" w:cs="Times New Roman"/>
          <w:b/>
          <w:sz w:val="28"/>
          <w:szCs w:val="24"/>
        </w:rPr>
        <w:t>)</w:t>
      </w:r>
    </w:p>
    <w:p w:rsidR="00710D8B" w:rsidRPr="00CF3314" w:rsidRDefault="00710D8B" w:rsidP="00710D8B">
      <w:r w:rsidRPr="007860AB">
        <w:rPr>
          <w:rFonts w:ascii="Times New Roman" w:hAnsi="Times New Roman" w:cs="Times New Roman"/>
          <w:b/>
        </w:rPr>
        <w:t>Essential Understandings</w:t>
      </w:r>
      <w:r w:rsidR="006D77A6">
        <w:rPr>
          <w:rFonts w:ascii="Times New Roman" w:hAnsi="Times New Roman" w:cs="Times New Roman"/>
          <w:b/>
        </w:rPr>
        <w:t>,</w:t>
      </w:r>
      <w:r w:rsidRPr="007860AB">
        <w:rPr>
          <w:rFonts w:ascii="Times New Roman" w:hAnsi="Times New Roman" w:cs="Times New Roman"/>
          <w:b/>
        </w:rPr>
        <w:t xml:space="preserve"> Skills</w:t>
      </w:r>
      <w:r w:rsidR="006D77A6">
        <w:rPr>
          <w:rFonts w:ascii="Times New Roman" w:hAnsi="Times New Roman" w:cs="Times New Roman"/>
          <w:b/>
        </w:rPr>
        <w:t>, &amp; Dispositions</w:t>
      </w:r>
      <w:r w:rsidRPr="007860AB">
        <w:rPr>
          <w:rFonts w:ascii="Times New Roman" w:hAnsi="Times New Roman" w:cs="Times New Roman"/>
          <w:b/>
        </w:rPr>
        <w:t xml:space="preserve"> of Lesson:</w:t>
      </w:r>
      <w:r w:rsidRPr="00CF3314">
        <w:rPr>
          <w:rFonts w:ascii="Times New Roman" w:hAnsi="Times New Roman" w:cs="Times New Roman"/>
        </w:rPr>
        <w:t xml:space="preserve"> </w:t>
      </w:r>
      <w:r w:rsidR="00573D20">
        <w:t xml:space="preserve">Students will learn about the impact </w:t>
      </w:r>
      <w:r w:rsidR="00317A36">
        <w:t>of European Imperialism i</w:t>
      </w:r>
      <w:r w:rsidR="00573D20">
        <w:t xml:space="preserve">n Africa through the example of Belgium in the Congo.  Students will analyze primary and secondary sources through the </w:t>
      </w:r>
      <w:r w:rsidR="00317A36">
        <w:t>“</w:t>
      </w:r>
      <w:r w:rsidR="00573D20">
        <w:t>What if We Wonder</w:t>
      </w:r>
      <w:r w:rsidR="00317A36">
        <w:t>?”</w:t>
      </w:r>
      <w:r w:rsidR="00573D20">
        <w:t xml:space="preserve"> questioning technique and small group or paired discussion.</w:t>
      </w:r>
    </w:p>
    <w:p w:rsidR="00317A36" w:rsidRDefault="002A16E0" w:rsidP="00C97F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NVACS for Social Studies and for Literacy:</w:t>
      </w:r>
    </w:p>
    <w:p w:rsidR="00317A36" w:rsidRPr="00317A36" w:rsidRDefault="00C97FBE" w:rsidP="0031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t>H2</w:t>
      </w:r>
      <w:r w:rsidR="00317A36">
        <w:t xml:space="preserve">. [9-12].16. </w:t>
      </w:r>
      <w:r>
        <w:t>Examine the roles of nationalism, imperialism, and religion in the building and development of nations.</w:t>
      </w:r>
      <w:r w:rsidRPr="00C97FBE">
        <w:t xml:space="preserve"> </w:t>
      </w:r>
    </w:p>
    <w:p w:rsidR="00317A36" w:rsidRPr="00317A36" w:rsidRDefault="00C97FBE" w:rsidP="0031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t xml:space="preserve">H2.[9-12].17 Describe the rise of commercial trading centers and their effects on social, political, and economic institutions around the world.  </w:t>
      </w:r>
    </w:p>
    <w:p w:rsidR="00317A36" w:rsidRPr="00317A36" w:rsidRDefault="00C97FBE" w:rsidP="0031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t xml:space="preserve">CCSS.ELA-LITERACY.RH.9-10.1- Cite specific textual evidence to support analysis of primary and secondary sources, attending to such features as the date and origin of the information. </w:t>
      </w:r>
    </w:p>
    <w:p w:rsidR="002A16E0" w:rsidRPr="00317A36" w:rsidRDefault="00C97FBE" w:rsidP="00317A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t>CCSS.ELA-LITERACY.RH.9-10.6- Compare the point of view of two or more authors for how they treat the same or similar topics, including which details they include and emphasize in their respective accounts.</w:t>
      </w:r>
    </w:p>
    <w:p w:rsidR="00710D8B" w:rsidRPr="00CF3314" w:rsidRDefault="00710D8B" w:rsidP="00710D8B">
      <w:pPr>
        <w:rPr>
          <w:rFonts w:ascii="Times New Roman" w:hAnsi="Times New Roman" w:cs="Times New Roman"/>
        </w:rPr>
      </w:pPr>
      <w:r w:rsidRPr="007860AB">
        <w:rPr>
          <w:rFonts w:ascii="Times New Roman" w:hAnsi="Times New Roman" w:cs="Times New Roman"/>
          <w:b/>
        </w:rPr>
        <w:t xml:space="preserve">Rationale </w:t>
      </w:r>
      <w:r w:rsidRPr="007860AB">
        <w:rPr>
          <w:rFonts w:ascii="Times New Roman" w:hAnsi="Times New Roman" w:cs="Times New Roman"/>
          <w:b/>
          <w:i/>
        </w:rPr>
        <w:t>(How does this lesson address knowledge, skills, and dispositions necessary for College and Career Readiness, thoughtful and participatory citizenship, and 21</w:t>
      </w:r>
      <w:r w:rsidRPr="007860AB">
        <w:rPr>
          <w:rFonts w:ascii="Times New Roman" w:hAnsi="Times New Roman" w:cs="Times New Roman"/>
          <w:b/>
          <w:i/>
          <w:vertAlign w:val="superscript"/>
        </w:rPr>
        <w:t>st</w:t>
      </w:r>
      <w:r w:rsidRPr="007860AB">
        <w:rPr>
          <w:rFonts w:ascii="Times New Roman" w:hAnsi="Times New Roman" w:cs="Times New Roman"/>
          <w:b/>
          <w:i/>
        </w:rPr>
        <w:t xml:space="preserve"> Century Learning?)</w:t>
      </w:r>
      <w:r w:rsidRPr="00CF3314">
        <w:rPr>
          <w:rFonts w:ascii="Times New Roman" w:hAnsi="Times New Roman" w:cs="Times New Roman"/>
        </w:rPr>
        <w:t xml:space="preserve"> </w:t>
      </w:r>
      <w:r w:rsidR="00282FBC">
        <w:t>This lesson is designed to teach students how to analyze documents and/ or co</w:t>
      </w:r>
      <w:r w:rsidR="00317A36">
        <w:t xml:space="preserve">ncepts they are unfamiliar with, with little to </w:t>
      </w:r>
      <w:r w:rsidR="00282FBC">
        <w:t>no backgr</w:t>
      </w:r>
      <w:r w:rsidR="00317A36">
        <w:t>ound knowledge.  Through analysis and question writing,</w:t>
      </w:r>
      <w:r w:rsidR="00282FBC">
        <w:t xml:space="preserve"> students will </w:t>
      </w:r>
      <w:r w:rsidR="00317A36">
        <w:t xml:space="preserve">practice </w:t>
      </w:r>
      <w:r w:rsidR="00282FBC">
        <w:t>critical think</w:t>
      </w:r>
      <w:r w:rsidR="00317A36">
        <w:t xml:space="preserve">ing and problem solving skills that are used daily in </w:t>
      </w:r>
      <w:r w:rsidR="00282FBC">
        <w:t xml:space="preserve">college, the military and within </w:t>
      </w:r>
      <w:r w:rsidR="00317A36">
        <w:t xml:space="preserve">other </w:t>
      </w:r>
      <w:r w:rsidR="00282FBC">
        <w:t>jobs and careers</w:t>
      </w:r>
      <w:r w:rsidR="00317A36">
        <w:t xml:space="preserve">.  </w:t>
      </w:r>
      <w:r w:rsidR="00282FBC">
        <w:t>B</w:t>
      </w:r>
      <w:r w:rsidR="00317A36">
        <w:t xml:space="preserve">uilding knowledge through generating questions </w:t>
      </w:r>
      <w:r w:rsidR="00282FBC">
        <w:t>allow</w:t>
      </w:r>
      <w:r w:rsidR="00317A36">
        <w:t>s</w:t>
      </w:r>
      <w:r w:rsidR="00282FBC">
        <w:t xml:space="preserve"> students to practice skills that are necessary to be an active member in a democracy.</w:t>
      </w:r>
    </w:p>
    <w:p w:rsidR="00710D8B" w:rsidRPr="00CF3314" w:rsidRDefault="00710D8B" w:rsidP="00710D8B">
      <w:pPr>
        <w:rPr>
          <w:rFonts w:ascii="Times New Roman" w:hAnsi="Times New Roman" w:cs="Times New Roman"/>
        </w:rPr>
      </w:pPr>
      <w:r w:rsidRPr="007860AB">
        <w:rPr>
          <w:rFonts w:ascii="Times New Roman" w:hAnsi="Times New Roman" w:cs="Times New Roman"/>
          <w:b/>
        </w:rPr>
        <w:t>Student Objectives:</w:t>
      </w:r>
      <w:r w:rsidRPr="00CF3314">
        <w:rPr>
          <w:rFonts w:ascii="Times New Roman" w:hAnsi="Times New Roman" w:cs="Times New Roman"/>
        </w:rPr>
        <w:t xml:space="preserve"> </w:t>
      </w:r>
      <w:r w:rsidR="00282FBC">
        <w:t>SWBAT analyze primary and secondary sources through creating questions, evaluating questions, answering questions and reflecting on questions.</w:t>
      </w:r>
      <w:r w:rsidRPr="00CF3314">
        <w:t xml:space="preserve"> </w:t>
      </w:r>
    </w:p>
    <w:p w:rsidR="00710D8B" w:rsidRPr="00CF3314" w:rsidRDefault="00710D8B" w:rsidP="00710D8B">
      <w:r w:rsidRPr="007860AB">
        <w:rPr>
          <w:rFonts w:ascii="Times New Roman" w:hAnsi="Times New Roman" w:cs="Times New Roman"/>
          <w:b/>
        </w:rPr>
        <w:t>Materials:</w:t>
      </w:r>
      <w:r w:rsidRPr="00CF3314">
        <w:rPr>
          <w:rFonts w:ascii="Times New Roman" w:hAnsi="Times New Roman" w:cs="Times New Roman"/>
        </w:rPr>
        <w:t xml:space="preserve"> </w:t>
      </w:r>
      <w:r w:rsidR="00317A36">
        <w:rPr>
          <w:rFonts w:ascii="Times New Roman" w:hAnsi="Times New Roman" w:cs="Times New Roman"/>
        </w:rPr>
        <w:t xml:space="preserve">“What if We Wonder” analysis tool, corresponding </w:t>
      </w:r>
      <w:r w:rsidR="00317A36">
        <w:t xml:space="preserve">PowerPoint and video link.  </w:t>
      </w: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B872B4" w:rsidRDefault="00B872B4" w:rsidP="00710D8B">
      <w:pPr>
        <w:rPr>
          <w:rFonts w:ascii="Times New Roman" w:hAnsi="Times New Roman" w:cs="Times New Roman"/>
          <w:b/>
        </w:rPr>
      </w:pPr>
    </w:p>
    <w:p w:rsidR="00710D8B" w:rsidRPr="007860AB" w:rsidRDefault="00710D8B" w:rsidP="00710D8B">
      <w:pPr>
        <w:rPr>
          <w:rFonts w:ascii="Times New Roman" w:hAnsi="Times New Roman" w:cs="Times New Roman"/>
          <w:b/>
        </w:rPr>
      </w:pPr>
      <w:r w:rsidRPr="007860AB">
        <w:rPr>
          <w:rFonts w:ascii="Times New Roman" w:hAnsi="Times New Roman" w:cs="Times New Roman"/>
          <w:b/>
        </w:rPr>
        <w:lastRenderedPageBreak/>
        <w:t>Lesson Plan Outline:</w:t>
      </w:r>
    </w:p>
    <w:tbl>
      <w:tblPr>
        <w:tblStyle w:val="TableGrid"/>
        <w:tblW w:w="5310" w:type="pct"/>
        <w:tblInd w:w="-252" w:type="dxa"/>
        <w:tblLook w:val="04A0" w:firstRow="1" w:lastRow="0" w:firstColumn="1" w:lastColumn="0" w:noHBand="0" w:noVBand="1"/>
      </w:tblPr>
      <w:tblGrid>
        <w:gridCol w:w="1350"/>
        <w:gridCol w:w="4222"/>
        <w:gridCol w:w="2945"/>
        <w:gridCol w:w="2177"/>
      </w:tblGrid>
      <w:tr w:rsidR="00710D8B" w:rsidTr="00317A36">
        <w:tc>
          <w:tcPr>
            <w:tcW w:w="631" w:type="pct"/>
            <w:shd w:val="clear" w:color="auto" w:fill="000000" w:themeFill="text1"/>
          </w:tcPr>
          <w:p w:rsidR="00710D8B" w:rsidRPr="0002648A" w:rsidRDefault="00710D8B" w:rsidP="00831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6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Approximate Time</w:t>
            </w:r>
          </w:p>
          <w:p w:rsidR="00710D8B" w:rsidRPr="0002648A" w:rsidRDefault="00710D8B" w:rsidP="008316C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6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(e.g. 15 mins)</w:t>
            </w:r>
          </w:p>
        </w:tc>
        <w:tc>
          <w:tcPr>
            <w:tcW w:w="1974" w:type="pct"/>
            <w:shd w:val="clear" w:color="auto" w:fill="000000" w:themeFill="text1"/>
          </w:tcPr>
          <w:p w:rsidR="00710D8B" w:rsidRPr="0002648A" w:rsidRDefault="00710D8B" w:rsidP="008316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6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What is the teacher doing during this time?</w:t>
            </w:r>
          </w:p>
        </w:tc>
        <w:tc>
          <w:tcPr>
            <w:tcW w:w="1377" w:type="pct"/>
            <w:shd w:val="clear" w:color="auto" w:fill="000000" w:themeFill="text1"/>
          </w:tcPr>
          <w:p w:rsidR="00710D8B" w:rsidRPr="0002648A" w:rsidRDefault="00710D8B" w:rsidP="008316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6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What are students expected to do during this time?</w:t>
            </w:r>
          </w:p>
        </w:tc>
        <w:tc>
          <w:tcPr>
            <w:tcW w:w="1018" w:type="pct"/>
            <w:shd w:val="clear" w:color="auto" w:fill="000000" w:themeFill="text1"/>
          </w:tcPr>
          <w:p w:rsidR="00710D8B" w:rsidRPr="0002648A" w:rsidRDefault="00710D8B" w:rsidP="008316C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648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Notes (formative assessment ideas, differentiation,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adaptations, etc.)</w:t>
            </w:r>
          </w:p>
        </w:tc>
      </w:tr>
      <w:tr w:rsidR="00710D8B" w:rsidTr="00317A36">
        <w:tc>
          <w:tcPr>
            <w:tcW w:w="631" w:type="pct"/>
          </w:tcPr>
          <w:p w:rsidR="00710D8B" w:rsidRDefault="000428CE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minutes</w:t>
            </w:r>
          </w:p>
        </w:tc>
        <w:tc>
          <w:tcPr>
            <w:tcW w:w="1974" w:type="pct"/>
          </w:tcPr>
          <w:p w:rsidR="00710D8B" w:rsidRDefault="000428CE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Pass out and explain the </w:t>
            </w:r>
            <w:r w:rsidR="00317A36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What if We Wonder</w:t>
            </w:r>
            <w:r w:rsidR="00317A3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analysis tool.</w:t>
            </w:r>
          </w:p>
        </w:tc>
        <w:tc>
          <w:tcPr>
            <w:tcW w:w="1377" w:type="pct"/>
          </w:tcPr>
          <w:p w:rsidR="00710D8B" w:rsidRDefault="000428CE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the directions on the PowerPoint</w:t>
            </w:r>
          </w:p>
        </w:tc>
        <w:tc>
          <w:tcPr>
            <w:tcW w:w="1018" w:type="pct"/>
          </w:tcPr>
          <w:p w:rsidR="00710D8B" w:rsidRPr="0002648A" w:rsidRDefault="00710D8B" w:rsidP="008316C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648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This is not a mandatory category for each time frame.</w:t>
            </w:r>
          </w:p>
        </w:tc>
      </w:tr>
      <w:tr w:rsidR="00710D8B" w:rsidTr="00317A36">
        <w:tc>
          <w:tcPr>
            <w:tcW w:w="631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1974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around room helping students that are struggling with creating questions.</w:t>
            </w:r>
          </w:p>
        </w:tc>
        <w:tc>
          <w:tcPr>
            <w:tcW w:w="1377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analyzing Doc. A</w:t>
            </w:r>
            <w:r w:rsidR="00317A36">
              <w:rPr>
                <w:rFonts w:ascii="Times New Roman" w:hAnsi="Times New Roman" w:cs="Times New Roman"/>
              </w:rPr>
              <w:t xml:space="preserve"> and writing questions</w:t>
            </w:r>
          </w:p>
        </w:tc>
        <w:tc>
          <w:tcPr>
            <w:tcW w:w="1018" w:type="pct"/>
          </w:tcPr>
          <w:p w:rsidR="00710D8B" w:rsidRDefault="00710D8B" w:rsidP="008316C5">
            <w:pPr>
              <w:rPr>
                <w:rFonts w:ascii="Times New Roman" w:hAnsi="Times New Roman" w:cs="Times New Roman"/>
              </w:rPr>
            </w:pPr>
          </w:p>
        </w:tc>
      </w:tr>
      <w:tr w:rsidR="00710D8B" w:rsidTr="00317A36">
        <w:trPr>
          <w:trHeight w:val="70"/>
        </w:trPr>
        <w:tc>
          <w:tcPr>
            <w:tcW w:w="631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1974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Walking around room helping students that are struggling with creating questions.</w:t>
            </w:r>
          </w:p>
        </w:tc>
        <w:tc>
          <w:tcPr>
            <w:tcW w:w="1377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are analyzing Doc. B</w:t>
            </w:r>
            <w:r w:rsidR="00B872B4">
              <w:rPr>
                <w:rFonts w:ascii="Times New Roman" w:hAnsi="Times New Roman" w:cs="Times New Roman"/>
              </w:rPr>
              <w:t xml:space="preserve"> and writing questions.</w:t>
            </w:r>
          </w:p>
        </w:tc>
        <w:tc>
          <w:tcPr>
            <w:tcW w:w="1018" w:type="pct"/>
          </w:tcPr>
          <w:p w:rsidR="00710D8B" w:rsidRDefault="00B433FF" w:rsidP="00317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the class is having trouble this point have students share with their partner/ small group.</w:t>
            </w:r>
          </w:p>
        </w:tc>
      </w:tr>
      <w:tr w:rsidR="00710D8B" w:rsidTr="00317A36">
        <w:tc>
          <w:tcPr>
            <w:tcW w:w="631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2- 3 minutes</w:t>
            </w:r>
          </w:p>
        </w:tc>
        <w:tc>
          <w:tcPr>
            <w:tcW w:w="1974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students who may struggle with categorizing.</w:t>
            </w:r>
          </w:p>
        </w:tc>
        <w:tc>
          <w:tcPr>
            <w:tcW w:w="1377" w:type="pct"/>
          </w:tcPr>
          <w:p w:rsidR="00710D8B" w:rsidRDefault="00B433FF" w:rsidP="00B4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categorizing their questions as open ended/ close ended</w:t>
            </w:r>
          </w:p>
        </w:tc>
        <w:tc>
          <w:tcPr>
            <w:tcW w:w="1018" w:type="pct"/>
          </w:tcPr>
          <w:p w:rsidR="00710D8B" w:rsidRDefault="00710D8B" w:rsidP="008316C5">
            <w:pPr>
              <w:rPr>
                <w:rFonts w:ascii="Times New Roman" w:hAnsi="Times New Roman" w:cs="Times New Roman"/>
              </w:rPr>
            </w:pPr>
          </w:p>
        </w:tc>
      </w:tr>
      <w:tr w:rsidR="00710D8B" w:rsidTr="00317A36">
        <w:tc>
          <w:tcPr>
            <w:tcW w:w="631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1974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Modeling how to change an open ended question to a close ended question.</w:t>
            </w:r>
          </w:p>
        </w:tc>
        <w:tc>
          <w:tcPr>
            <w:tcW w:w="1377" w:type="pct"/>
          </w:tcPr>
          <w:p w:rsidR="00710D8B" w:rsidRDefault="00B433FF" w:rsidP="00B4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changing one open ended question to a closed ended question and vice versa.</w:t>
            </w:r>
          </w:p>
        </w:tc>
        <w:tc>
          <w:tcPr>
            <w:tcW w:w="1018" w:type="pct"/>
          </w:tcPr>
          <w:p w:rsidR="00710D8B" w:rsidRDefault="00B433FF" w:rsidP="00B433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 can choose a student’s question who you may think will struggle with this to offer as a model.</w:t>
            </w:r>
          </w:p>
        </w:tc>
      </w:tr>
      <w:tr w:rsidR="00710D8B" w:rsidTr="00317A36">
        <w:tc>
          <w:tcPr>
            <w:tcW w:w="631" w:type="pct"/>
          </w:tcPr>
          <w:p w:rsidR="00710D8B" w:rsidRDefault="007E53C9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minutes</w:t>
            </w:r>
          </w:p>
        </w:tc>
        <w:tc>
          <w:tcPr>
            <w:tcW w:w="1974" w:type="pct"/>
          </w:tcPr>
          <w:p w:rsidR="00710D8B" w:rsidRDefault="007E53C9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students.</w:t>
            </w:r>
          </w:p>
        </w:tc>
        <w:tc>
          <w:tcPr>
            <w:tcW w:w="1377" w:type="pct"/>
          </w:tcPr>
          <w:p w:rsidR="00710D8B" w:rsidRDefault="00B433FF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prioritizing the three questions they think are most important by marking them with a x. </w:t>
            </w:r>
          </w:p>
        </w:tc>
        <w:tc>
          <w:tcPr>
            <w:tcW w:w="1018" w:type="pct"/>
          </w:tcPr>
          <w:p w:rsidR="00710D8B" w:rsidRDefault="00710D8B" w:rsidP="008316C5">
            <w:pPr>
              <w:rPr>
                <w:rFonts w:ascii="Times New Roman" w:hAnsi="Times New Roman" w:cs="Times New Roman"/>
              </w:rPr>
            </w:pPr>
          </w:p>
        </w:tc>
      </w:tr>
      <w:tr w:rsidR="00710D8B" w:rsidTr="00317A36">
        <w:tc>
          <w:tcPr>
            <w:tcW w:w="631" w:type="pct"/>
          </w:tcPr>
          <w:p w:rsidR="00710D8B" w:rsidRDefault="00FA3D73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minutes</w:t>
            </w:r>
          </w:p>
        </w:tc>
        <w:tc>
          <w:tcPr>
            <w:tcW w:w="1974" w:type="pct"/>
          </w:tcPr>
          <w:p w:rsidR="00710D8B" w:rsidRDefault="00FA3D73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Listening to the students questions.</w:t>
            </w:r>
          </w:p>
        </w:tc>
        <w:tc>
          <w:tcPr>
            <w:tcW w:w="1377" w:type="pct"/>
          </w:tcPr>
          <w:p w:rsidR="00710D8B" w:rsidRDefault="00FA3D73" w:rsidP="007E5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sharing with their partner/ small group the three questions each student thought was the most important.</w:t>
            </w:r>
          </w:p>
        </w:tc>
        <w:tc>
          <w:tcPr>
            <w:tcW w:w="1018" w:type="pct"/>
          </w:tcPr>
          <w:p w:rsidR="00710D8B" w:rsidRDefault="00710D8B" w:rsidP="008316C5">
            <w:pPr>
              <w:rPr>
                <w:rFonts w:ascii="Times New Roman" w:hAnsi="Times New Roman" w:cs="Times New Roman"/>
              </w:rPr>
            </w:pPr>
          </w:p>
        </w:tc>
      </w:tr>
      <w:tr w:rsidR="00710D8B" w:rsidTr="00317A36">
        <w:tc>
          <w:tcPr>
            <w:tcW w:w="631" w:type="pct"/>
          </w:tcPr>
          <w:p w:rsidR="00710D8B" w:rsidRDefault="00FA3D73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minutes</w:t>
            </w:r>
          </w:p>
        </w:tc>
        <w:tc>
          <w:tcPr>
            <w:tcW w:w="1974" w:type="pct"/>
          </w:tcPr>
          <w:p w:rsidR="00710D8B" w:rsidRDefault="00FA3D73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Going over the directions for the video.</w:t>
            </w:r>
          </w:p>
        </w:tc>
        <w:tc>
          <w:tcPr>
            <w:tcW w:w="1377" w:type="pct"/>
          </w:tcPr>
          <w:p w:rsidR="00710D8B" w:rsidRDefault="00FA3D73" w:rsidP="0083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are using the video clip to answer any of their questions that they created, writing anything that they still wonder or created a new question, and finding details that add humanity to the two original documents.</w:t>
            </w:r>
          </w:p>
        </w:tc>
        <w:tc>
          <w:tcPr>
            <w:tcW w:w="1018" w:type="pct"/>
          </w:tcPr>
          <w:p w:rsidR="00710D8B" w:rsidRPr="0002648A" w:rsidRDefault="00710D8B" w:rsidP="008316C5">
            <w:pPr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02648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Add more </w:t>
            </w:r>
            <w:r w:rsidR="00B872B4" w:rsidRPr="0002648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cells </w:t>
            </w:r>
            <w:r w:rsidR="00B872B4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by</w:t>
            </w:r>
            <w:r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tabbing </w:t>
            </w:r>
            <w:r w:rsidRPr="0002648A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when necessary.</w:t>
            </w:r>
          </w:p>
        </w:tc>
      </w:tr>
      <w:tr w:rsidR="00FA3D73" w:rsidTr="00317A36">
        <w:tc>
          <w:tcPr>
            <w:tcW w:w="631" w:type="pct"/>
          </w:tcPr>
          <w:p w:rsidR="00FA3D73" w:rsidRDefault="00FA3D73" w:rsidP="0071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minutes</w:t>
            </w:r>
          </w:p>
        </w:tc>
        <w:tc>
          <w:tcPr>
            <w:tcW w:w="1974" w:type="pct"/>
          </w:tcPr>
          <w:p w:rsidR="00FA3D73" w:rsidRDefault="00FA3D73" w:rsidP="0071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Checking various students’ answers.</w:t>
            </w:r>
          </w:p>
        </w:tc>
        <w:tc>
          <w:tcPr>
            <w:tcW w:w="1377" w:type="pct"/>
          </w:tcPr>
          <w:p w:rsidR="00FA3D73" w:rsidRDefault="00FA3D73" w:rsidP="0071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are answering on the back of their template the historical question: </w:t>
            </w:r>
            <w:r w:rsidRPr="00FA3D73">
              <w:rPr>
                <w:rFonts w:ascii="Times New Roman" w:hAnsi="Times New Roman" w:cs="Times New Roman"/>
              </w:rPr>
              <w:t>How did the quest for resources affect cooperation and/ or conflict among cultures during the Imperial Age?</w:t>
            </w:r>
          </w:p>
        </w:tc>
        <w:tc>
          <w:tcPr>
            <w:tcW w:w="1018" w:type="pct"/>
          </w:tcPr>
          <w:p w:rsidR="00FA3D73" w:rsidRDefault="00FA3D73" w:rsidP="00710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is my own historical question that</w:t>
            </w:r>
            <w:r w:rsidR="006E6563">
              <w:rPr>
                <w:rFonts w:ascii="Times New Roman" w:hAnsi="Times New Roman" w:cs="Times New Roman"/>
              </w:rPr>
              <w:t xml:space="preserve"> is continuously answered throughout the unit that</w:t>
            </w:r>
            <w:r>
              <w:rPr>
                <w:rFonts w:ascii="Times New Roman" w:hAnsi="Times New Roman" w:cs="Times New Roman"/>
              </w:rPr>
              <w:t xml:space="preserve"> pertains to my class, this may vary depending on your own focus.</w:t>
            </w:r>
          </w:p>
        </w:tc>
      </w:tr>
    </w:tbl>
    <w:p w:rsidR="00B872B4" w:rsidRDefault="00B872B4"/>
    <w:p w:rsidR="00B872B4" w:rsidRDefault="00B872B4">
      <w:r>
        <w:br w:type="page"/>
      </w:r>
    </w:p>
    <w:p w:rsidR="00B872B4" w:rsidRPr="00945EA6" w:rsidRDefault="00B872B4" w:rsidP="00B872B4">
      <w:pPr>
        <w:jc w:val="center"/>
        <w:rPr>
          <w:rFonts w:ascii="Californian FB" w:hAnsi="Californian FB"/>
          <w:b/>
          <w:sz w:val="32"/>
          <w:szCs w:val="32"/>
        </w:rPr>
      </w:pPr>
      <w:r w:rsidRPr="00945EA6">
        <w:rPr>
          <w:rFonts w:ascii="Californian FB" w:hAnsi="Californian FB"/>
          <w:b/>
          <w:sz w:val="32"/>
          <w:szCs w:val="32"/>
        </w:rPr>
        <w:lastRenderedPageBreak/>
        <w:t xml:space="preserve">What </w:t>
      </w:r>
      <w:r>
        <w:rPr>
          <w:rFonts w:ascii="Californian FB" w:hAnsi="Californian FB"/>
          <w:b/>
          <w:sz w:val="32"/>
          <w:szCs w:val="32"/>
        </w:rPr>
        <w:t>If W</w:t>
      </w:r>
      <w:r w:rsidRPr="00945EA6">
        <w:rPr>
          <w:rFonts w:ascii="Californian FB" w:hAnsi="Californian FB"/>
          <w:b/>
          <w:sz w:val="32"/>
          <w:szCs w:val="32"/>
        </w:rPr>
        <w:t xml:space="preserve">e </w:t>
      </w:r>
      <w:r>
        <w:rPr>
          <w:rFonts w:ascii="Californian FB" w:hAnsi="Californian FB"/>
          <w:b/>
          <w:sz w:val="32"/>
          <w:szCs w:val="32"/>
        </w:rPr>
        <w:t>W</w:t>
      </w:r>
      <w:r w:rsidRPr="00945EA6">
        <w:rPr>
          <w:rFonts w:ascii="Californian FB" w:hAnsi="Californian FB"/>
          <w:b/>
          <w:sz w:val="32"/>
          <w:szCs w:val="32"/>
        </w:rPr>
        <w:t>onder?</w:t>
      </w:r>
    </w:p>
    <w:p w:rsidR="00B872B4" w:rsidRPr="00B872B4" w:rsidRDefault="00B872B4" w:rsidP="00B872B4">
      <w:pPr>
        <w:jc w:val="center"/>
        <w:rPr>
          <w:rFonts w:ascii="Californian FB" w:hAnsi="Californian FB"/>
          <w:b/>
          <w:sz w:val="28"/>
          <w:szCs w:val="32"/>
        </w:rPr>
      </w:pPr>
      <w:r w:rsidRPr="00B872B4">
        <w:rPr>
          <w:rFonts w:ascii="Californian FB" w:hAnsi="Californian FB"/>
          <w:b/>
          <w:sz w:val="28"/>
          <w:szCs w:val="32"/>
        </w:rPr>
        <w:t xml:space="preserve">Question Formulation Technique Focus: Imperialism in Africa </w:t>
      </w:r>
    </w:p>
    <w:tbl>
      <w:tblPr>
        <w:tblStyle w:val="TableGrid"/>
        <w:tblW w:w="10795" w:type="dxa"/>
        <w:tblInd w:w="-383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B872B4" w:rsidRPr="00945EA6" w:rsidTr="00B10836">
        <w:trPr>
          <w:trHeight w:val="5363"/>
        </w:trPr>
        <w:tc>
          <w:tcPr>
            <w:tcW w:w="1079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72B4" w:rsidRPr="00945EA6" w:rsidRDefault="00B872B4" w:rsidP="00907762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76587" wp14:editId="657EAE6D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1905</wp:posOffset>
                      </wp:positionV>
                      <wp:extent cx="47625" cy="41243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412432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FB011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pt,.15pt" to="258.75pt,3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945EA6">
              <w:rPr>
                <w:rFonts w:ascii="Californian FB" w:hAnsi="Californian FB"/>
                <w:b/>
              </w:rPr>
              <w:t>Document A</w:t>
            </w:r>
            <w:r>
              <w:rPr>
                <w:rFonts w:ascii="Californian FB" w:hAnsi="Californian FB"/>
                <w:b/>
              </w:rPr>
              <w:t xml:space="preserve"> Questions:                                                             </w:t>
            </w:r>
            <w:r w:rsidRPr="00945EA6">
              <w:rPr>
                <w:rFonts w:ascii="Californian FB" w:hAnsi="Californian FB"/>
                <w:b/>
              </w:rPr>
              <w:t xml:space="preserve">Document </w:t>
            </w:r>
            <w:r>
              <w:rPr>
                <w:rFonts w:ascii="Californian FB" w:hAnsi="Californian FB"/>
                <w:b/>
              </w:rPr>
              <w:t>B Questions:</w:t>
            </w: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  <w:bookmarkStart w:id="0" w:name="_GoBack"/>
            <w:bookmarkEnd w:id="0"/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Pr="00945EA6" w:rsidRDefault="00B872B4" w:rsidP="00907762">
            <w:pPr>
              <w:rPr>
                <w:rFonts w:ascii="Californian FB" w:hAnsi="Californian FB"/>
              </w:rPr>
            </w:pPr>
          </w:p>
        </w:tc>
      </w:tr>
      <w:tr w:rsidR="00B872B4" w:rsidRPr="00945EA6" w:rsidTr="00B10836">
        <w:trPr>
          <w:trHeight w:val="5895"/>
        </w:trPr>
        <w:tc>
          <w:tcPr>
            <w:tcW w:w="53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2B4" w:rsidRDefault="00B872B4" w:rsidP="0090776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Were any of your questions answered? </w:t>
            </w:r>
          </w:p>
          <w:p w:rsidR="00B872B4" w:rsidRDefault="00B872B4" w:rsidP="0090776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Which questions? </w:t>
            </w:r>
          </w:p>
          <w:p w:rsidR="00B872B4" w:rsidRPr="00945EA6" w:rsidRDefault="00B872B4" w:rsidP="00907762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>What do you still wonder or what new question(s) do you have?</w:t>
            </w:r>
          </w:p>
        </w:tc>
        <w:tc>
          <w:tcPr>
            <w:tcW w:w="5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2B4" w:rsidRDefault="00B872B4" w:rsidP="0090776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What phrases from the video add humanity to your understanding from the documents?</w:t>
            </w: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Default="00B872B4" w:rsidP="00907762">
            <w:pPr>
              <w:rPr>
                <w:rFonts w:ascii="Californian FB" w:hAnsi="Californian FB"/>
              </w:rPr>
            </w:pPr>
          </w:p>
          <w:p w:rsidR="00B872B4" w:rsidRPr="00945EA6" w:rsidRDefault="00B872B4" w:rsidP="00907762">
            <w:pPr>
              <w:rPr>
                <w:rFonts w:ascii="Californian FB" w:hAnsi="Californian FB"/>
              </w:rPr>
            </w:pPr>
          </w:p>
        </w:tc>
      </w:tr>
    </w:tbl>
    <w:p w:rsidR="00B872B4" w:rsidRPr="007931CC" w:rsidRDefault="00B872B4" w:rsidP="00B872B4">
      <w:pPr>
        <w:jc w:val="center"/>
        <w:rPr>
          <w:rFonts w:ascii="Californian FB" w:hAnsi="Californian FB"/>
          <w:b/>
          <w:sz w:val="36"/>
          <w:szCs w:val="32"/>
        </w:rPr>
      </w:pPr>
      <w:r>
        <w:br w:type="page"/>
      </w:r>
      <w:r w:rsidRPr="007931CC">
        <w:rPr>
          <w:rFonts w:ascii="Californian FB" w:hAnsi="Californian FB"/>
          <w:b/>
          <w:sz w:val="36"/>
          <w:szCs w:val="32"/>
        </w:rPr>
        <w:lastRenderedPageBreak/>
        <w:t>What if we wonder?</w:t>
      </w:r>
    </w:p>
    <w:p w:rsidR="00B872B4" w:rsidRPr="007931CC" w:rsidRDefault="00B872B4" w:rsidP="00B872B4">
      <w:pPr>
        <w:jc w:val="center"/>
        <w:rPr>
          <w:rFonts w:ascii="Californian FB" w:hAnsi="Californian FB"/>
          <w:b/>
          <w:sz w:val="36"/>
          <w:szCs w:val="32"/>
        </w:rPr>
      </w:pPr>
      <w:r w:rsidRPr="007931CC">
        <w:rPr>
          <w:rFonts w:ascii="Californian FB" w:hAnsi="Californian FB"/>
          <w:b/>
          <w:sz w:val="36"/>
          <w:szCs w:val="32"/>
        </w:rPr>
        <w:t xml:space="preserve">Question Formulation Technique </w:t>
      </w:r>
    </w:p>
    <w:p w:rsidR="00B872B4" w:rsidRPr="007931CC" w:rsidRDefault="00B872B4" w:rsidP="00B872B4">
      <w:pPr>
        <w:pStyle w:val="ListParagraph"/>
        <w:numPr>
          <w:ilvl w:val="0"/>
          <w:numId w:val="6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Review the Rules for Producing Questions </w:t>
      </w:r>
      <w:r w:rsidRPr="007931CC">
        <w:rPr>
          <w:rFonts w:ascii="Californian FB" w:hAnsi="Californian FB"/>
          <w:sz w:val="28"/>
          <w:szCs w:val="24"/>
        </w:rPr>
        <w:tab/>
        <w:t xml:space="preserve"> </w:t>
      </w:r>
    </w:p>
    <w:p w:rsidR="00B872B4" w:rsidRPr="007931CC" w:rsidRDefault="00B872B4" w:rsidP="00B872B4">
      <w:pPr>
        <w:pStyle w:val="ListParagraph"/>
        <w:numPr>
          <w:ilvl w:val="0"/>
          <w:numId w:val="3"/>
        </w:numPr>
        <w:spacing w:after="160" w:line="259" w:lineRule="auto"/>
        <w:rPr>
          <w:rFonts w:ascii="Californian FB" w:hAnsi="Californian FB"/>
          <w:sz w:val="28"/>
          <w:szCs w:val="24"/>
        </w:rPr>
      </w:pPr>
      <w:bookmarkStart w:id="1" w:name="OLE_LINK2"/>
      <w:r w:rsidRPr="007931CC">
        <w:rPr>
          <w:rFonts w:ascii="Californian FB" w:hAnsi="Californian FB"/>
          <w:sz w:val="28"/>
          <w:szCs w:val="24"/>
        </w:rPr>
        <w:t>Ask as many questions as you can.</w:t>
      </w:r>
    </w:p>
    <w:p w:rsidR="00B872B4" w:rsidRPr="007931CC" w:rsidRDefault="00B872B4" w:rsidP="00B872B4">
      <w:pPr>
        <w:pStyle w:val="ListParagraph"/>
        <w:numPr>
          <w:ilvl w:val="0"/>
          <w:numId w:val="3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Do not stop to discuss, judge or answer the questions.</w:t>
      </w:r>
    </w:p>
    <w:p w:rsidR="00B872B4" w:rsidRPr="007931CC" w:rsidRDefault="00B872B4" w:rsidP="00B872B4">
      <w:pPr>
        <w:pStyle w:val="ListParagraph"/>
        <w:numPr>
          <w:ilvl w:val="0"/>
          <w:numId w:val="3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Write down every question exactly as it is stated. </w:t>
      </w:r>
    </w:p>
    <w:p w:rsidR="00B872B4" w:rsidRPr="007931CC" w:rsidRDefault="00B872B4" w:rsidP="00B872B4">
      <w:pPr>
        <w:pStyle w:val="ListParagraph"/>
        <w:numPr>
          <w:ilvl w:val="0"/>
          <w:numId w:val="3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Change any statement into a question</w:t>
      </w:r>
      <w:bookmarkEnd w:id="1"/>
      <w:r w:rsidRPr="007931CC">
        <w:rPr>
          <w:rFonts w:ascii="Californian FB" w:hAnsi="Californian FB"/>
          <w:sz w:val="28"/>
          <w:szCs w:val="24"/>
        </w:rPr>
        <w:t>.</w:t>
      </w:r>
    </w:p>
    <w:p w:rsidR="00B872B4" w:rsidRPr="007931CC" w:rsidRDefault="00B872B4" w:rsidP="00B872B4">
      <w:pPr>
        <w:pStyle w:val="ListParagraph"/>
        <w:ind w:left="1464"/>
        <w:rPr>
          <w:rFonts w:ascii="Californian FB" w:hAnsi="Californian FB"/>
          <w:sz w:val="28"/>
          <w:szCs w:val="24"/>
        </w:rPr>
      </w:pPr>
    </w:p>
    <w:p w:rsidR="00B872B4" w:rsidRPr="007931CC" w:rsidRDefault="00B872B4" w:rsidP="00B872B4">
      <w:pPr>
        <w:pStyle w:val="ListParagraph"/>
        <w:numPr>
          <w:ilvl w:val="0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Produce Your Questions</w:t>
      </w:r>
    </w:p>
    <w:p w:rsidR="00B872B4" w:rsidRPr="007931CC" w:rsidRDefault="00B872B4" w:rsidP="00B872B4">
      <w:pPr>
        <w:pStyle w:val="ListParagraph"/>
        <w:numPr>
          <w:ilvl w:val="1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Base your questions (loosely, if need be) on the focus word, phrase, or statement.</w:t>
      </w:r>
    </w:p>
    <w:p w:rsidR="00B872B4" w:rsidRPr="007931CC" w:rsidRDefault="00B872B4" w:rsidP="00B872B4">
      <w:pPr>
        <w:pStyle w:val="ListParagraph"/>
        <w:numPr>
          <w:ilvl w:val="1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Number your questions for each source. </w:t>
      </w:r>
    </w:p>
    <w:p w:rsidR="00B872B4" w:rsidRPr="007931CC" w:rsidRDefault="00B872B4" w:rsidP="00B872B4">
      <w:pPr>
        <w:pStyle w:val="ListParagraph"/>
        <w:ind w:left="1440"/>
        <w:rPr>
          <w:rFonts w:ascii="Californian FB" w:hAnsi="Californian FB"/>
          <w:sz w:val="28"/>
          <w:szCs w:val="24"/>
        </w:rPr>
      </w:pPr>
    </w:p>
    <w:p w:rsidR="00B872B4" w:rsidRPr="007931CC" w:rsidRDefault="00B872B4" w:rsidP="00B872B4">
      <w:pPr>
        <w:pStyle w:val="ListParagraph"/>
        <w:numPr>
          <w:ilvl w:val="0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Categorize Your Questions as C or O.                         </w:t>
      </w:r>
    </w:p>
    <w:p w:rsidR="00B872B4" w:rsidRPr="007931CC" w:rsidRDefault="00B872B4" w:rsidP="00B872B4">
      <w:pPr>
        <w:pStyle w:val="ListParagraph"/>
        <w:numPr>
          <w:ilvl w:val="1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Closed-ended questions (C) can be answered with “yes” or “no” or with one word.    </w:t>
      </w:r>
    </w:p>
    <w:p w:rsidR="00B872B4" w:rsidRPr="007931CC" w:rsidRDefault="00B872B4" w:rsidP="00B872B4">
      <w:pPr>
        <w:pStyle w:val="ListParagraph"/>
        <w:numPr>
          <w:ilvl w:val="1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Open-ended questions (O) require an explanation and cannot be answered with yes” or “no” or with one word.</w:t>
      </w:r>
    </w:p>
    <w:p w:rsidR="00B872B4" w:rsidRPr="007931CC" w:rsidRDefault="00B872B4" w:rsidP="00B872B4">
      <w:pPr>
        <w:pStyle w:val="ListParagraph"/>
        <w:ind w:left="1440"/>
        <w:rPr>
          <w:rFonts w:ascii="Californian FB" w:hAnsi="Californian FB"/>
          <w:sz w:val="28"/>
          <w:szCs w:val="24"/>
        </w:rPr>
      </w:pPr>
    </w:p>
    <w:p w:rsidR="00B872B4" w:rsidRPr="007931CC" w:rsidRDefault="00B872B4" w:rsidP="00B872B4">
      <w:pPr>
        <w:pStyle w:val="ListParagraph"/>
        <w:numPr>
          <w:ilvl w:val="0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Name Advantages and Disadvantages of Types of Questions.</w:t>
      </w:r>
    </w:p>
    <w:p w:rsidR="00B872B4" w:rsidRPr="007931CC" w:rsidRDefault="00B872B4" w:rsidP="00B872B4">
      <w:pPr>
        <w:pStyle w:val="ListParagraph"/>
        <w:numPr>
          <w:ilvl w:val="1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Change one closed-ended question into an open-ended, and change one open-ended question into a closed-ended one.</w:t>
      </w:r>
    </w:p>
    <w:p w:rsidR="00B872B4" w:rsidRPr="007931CC" w:rsidRDefault="00B872B4" w:rsidP="00B872B4">
      <w:pPr>
        <w:pStyle w:val="ListParagraph"/>
        <w:ind w:left="1440"/>
        <w:rPr>
          <w:rFonts w:ascii="Californian FB" w:hAnsi="Californian FB"/>
          <w:sz w:val="28"/>
          <w:szCs w:val="24"/>
        </w:rPr>
      </w:pPr>
    </w:p>
    <w:p w:rsidR="00B872B4" w:rsidRPr="007931CC" w:rsidRDefault="00B872B4" w:rsidP="00B872B4">
      <w:pPr>
        <w:pStyle w:val="ListParagraph"/>
        <w:numPr>
          <w:ilvl w:val="0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Prioritize Your Questions</w:t>
      </w:r>
    </w:p>
    <w:p w:rsidR="00B872B4" w:rsidRPr="007931CC" w:rsidRDefault="00B872B4" w:rsidP="00B872B4">
      <w:pPr>
        <w:pStyle w:val="ListParagraph"/>
        <w:numPr>
          <w:ilvl w:val="0"/>
          <w:numId w:val="4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Choose the three most important questions from your list.  Mark them with an “X.”</w:t>
      </w:r>
    </w:p>
    <w:p w:rsidR="00B872B4" w:rsidRPr="007931CC" w:rsidRDefault="00B872B4" w:rsidP="00B872B4">
      <w:pPr>
        <w:pStyle w:val="ListParagraph"/>
        <w:numPr>
          <w:ilvl w:val="0"/>
          <w:numId w:val="4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Discuss your reasons for selecting those three questions.</w:t>
      </w:r>
    </w:p>
    <w:p w:rsidR="00B872B4" w:rsidRPr="007931CC" w:rsidRDefault="00B872B4" w:rsidP="00B872B4">
      <w:pPr>
        <w:pStyle w:val="ListParagraph"/>
        <w:numPr>
          <w:ilvl w:val="0"/>
          <w:numId w:val="4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>What are the numbers of your priority questions?</w:t>
      </w:r>
    </w:p>
    <w:p w:rsidR="00B872B4" w:rsidRPr="007931CC" w:rsidRDefault="00B872B4" w:rsidP="00B872B4">
      <w:pPr>
        <w:pStyle w:val="ListParagraph"/>
        <w:ind w:left="1464"/>
        <w:rPr>
          <w:rFonts w:ascii="Californian FB" w:hAnsi="Californian FB"/>
          <w:sz w:val="28"/>
          <w:szCs w:val="24"/>
        </w:rPr>
      </w:pPr>
    </w:p>
    <w:p w:rsidR="00B872B4" w:rsidRPr="007931CC" w:rsidRDefault="00B872B4" w:rsidP="00B872B4">
      <w:pPr>
        <w:pStyle w:val="ListParagraph"/>
        <w:numPr>
          <w:ilvl w:val="0"/>
          <w:numId w:val="2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Reflect              </w:t>
      </w:r>
    </w:p>
    <w:p w:rsidR="00B872B4" w:rsidRPr="007931CC" w:rsidRDefault="00B872B4" w:rsidP="00B872B4">
      <w:pPr>
        <w:pStyle w:val="ListParagraph"/>
        <w:numPr>
          <w:ilvl w:val="0"/>
          <w:numId w:val="5"/>
        </w:numPr>
        <w:spacing w:after="160" w:line="259" w:lineRule="auto"/>
        <w:rPr>
          <w:rFonts w:ascii="Californian FB" w:hAnsi="Californian FB"/>
          <w:sz w:val="28"/>
          <w:szCs w:val="24"/>
        </w:rPr>
      </w:pPr>
      <w:r w:rsidRPr="007931CC">
        <w:rPr>
          <w:rFonts w:ascii="Californian FB" w:hAnsi="Californian FB"/>
          <w:sz w:val="28"/>
          <w:szCs w:val="24"/>
        </w:rPr>
        <w:t xml:space="preserve">What did you learn? What value does it have?  </w:t>
      </w:r>
    </w:p>
    <w:p w:rsidR="00B872B4" w:rsidRPr="007931CC" w:rsidRDefault="00B872B4" w:rsidP="00B872B4">
      <w:pPr>
        <w:pStyle w:val="ListParagraph"/>
        <w:ind w:left="1440"/>
        <w:rPr>
          <w:rFonts w:ascii="Californian FB" w:hAnsi="Californian FB"/>
          <w:sz w:val="28"/>
          <w:szCs w:val="24"/>
        </w:rPr>
      </w:pPr>
    </w:p>
    <w:p w:rsidR="00F50451" w:rsidRDefault="00B872B4" w:rsidP="00A25F6A">
      <w:pPr>
        <w:pStyle w:val="ListParagraph"/>
        <w:numPr>
          <w:ilvl w:val="0"/>
          <w:numId w:val="2"/>
        </w:numPr>
        <w:spacing w:after="160" w:line="259" w:lineRule="auto"/>
      </w:pPr>
      <w:r w:rsidRPr="00B872B4">
        <w:rPr>
          <w:rFonts w:ascii="Californian FB" w:hAnsi="Californian FB"/>
          <w:sz w:val="28"/>
          <w:szCs w:val="24"/>
        </w:rPr>
        <w:t>Do something to extend your learning on the focus and to answer your priority questions.</w:t>
      </w:r>
    </w:p>
    <w:sectPr w:rsidR="00F50451" w:rsidSect="00A94E78">
      <w:pgSz w:w="12240" w:h="15840"/>
      <w:pgMar w:top="1440" w:right="1080" w:bottom="144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F4794"/>
    <w:multiLevelType w:val="hybridMultilevel"/>
    <w:tmpl w:val="0D9A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6504B"/>
    <w:multiLevelType w:val="hybridMultilevel"/>
    <w:tmpl w:val="F7AC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7575E"/>
    <w:multiLevelType w:val="hybridMultilevel"/>
    <w:tmpl w:val="EBF6C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112C6C"/>
    <w:multiLevelType w:val="hybridMultilevel"/>
    <w:tmpl w:val="866417AE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>
    <w:nsid w:val="4E4B5672"/>
    <w:multiLevelType w:val="hybridMultilevel"/>
    <w:tmpl w:val="5284F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54E35CC"/>
    <w:multiLevelType w:val="hybridMultilevel"/>
    <w:tmpl w:val="B486E740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B"/>
    <w:rsid w:val="000428CE"/>
    <w:rsid w:val="00282FBC"/>
    <w:rsid w:val="002A16E0"/>
    <w:rsid w:val="00304BDC"/>
    <w:rsid w:val="00317A36"/>
    <w:rsid w:val="00394BC5"/>
    <w:rsid w:val="00437773"/>
    <w:rsid w:val="00573D20"/>
    <w:rsid w:val="006D77A6"/>
    <w:rsid w:val="006E6563"/>
    <w:rsid w:val="00710D8B"/>
    <w:rsid w:val="007E53C9"/>
    <w:rsid w:val="00A94E78"/>
    <w:rsid w:val="00B10836"/>
    <w:rsid w:val="00B433FF"/>
    <w:rsid w:val="00B872B4"/>
    <w:rsid w:val="00C97FBE"/>
    <w:rsid w:val="00D74108"/>
    <w:rsid w:val="00FA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05148-D390-48D1-B98B-852B76B0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Angela</dc:creator>
  <cp:lastModifiedBy>Anderson, Katie</cp:lastModifiedBy>
  <cp:revision>3</cp:revision>
  <dcterms:created xsi:type="dcterms:W3CDTF">2016-04-06T17:32:00Z</dcterms:created>
  <dcterms:modified xsi:type="dcterms:W3CDTF">2016-04-06T17:33:00Z</dcterms:modified>
</cp:coreProperties>
</file>