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F9B" w:rsidRPr="002044AD" w:rsidRDefault="00F968FF" w:rsidP="002044AD">
      <w:pPr>
        <w:jc w:val="center"/>
        <w:rPr>
          <w:sz w:val="40"/>
          <w:szCs w:val="40"/>
        </w:rPr>
      </w:pPr>
      <w:r>
        <w:rPr>
          <w:sz w:val="40"/>
          <w:szCs w:val="40"/>
        </w:rPr>
        <w:t>Common Core Social Studies Learning Plan Template</w:t>
      </w:r>
    </w:p>
    <w:p w:rsidR="003C79DA" w:rsidRDefault="003C79DA">
      <w:pPr>
        <w:pStyle w:val="Footer"/>
      </w:pPr>
      <w:r w:rsidRPr="00B81628">
        <w:rPr>
          <w:b/>
        </w:rPr>
        <w:t>Lesson Title</w:t>
      </w:r>
      <w:r w:rsidR="0015020E" w:rsidRPr="00B81628">
        <w:rPr>
          <w:b/>
        </w:rPr>
        <w:t>:</w:t>
      </w:r>
      <w:r w:rsidR="0015020E">
        <w:t xml:space="preserve"> </w:t>
      </w:r>
      <w:bookmarkStart w:id="0" w:name="_GoBack"/>
      <w:r w:rsidR="005B71BC">
        <w:t>19</w:t>
      </w:r>
      <w:r w:rsidR="005B71BC" w:rsidRPr="005B71BC">
        <w:rPr>
          <w:vertAlign w:val="superscript"/>
        </w:rPr>
        <w:t>th</w:t>
      </w:r>
      <w:r w:rsidR="005B71BC">
        <w:t xml:space="preserve"> – 20</w:t>
      </w:r>
      <w:r w:rsidR="005B71BC" w:rsidRPr="005B71BC">
        <w:rPr>
          <w:vertAlign w:val="superscript"/>
        </w:rPr>
        <w:t>th</w:t>
      </w:r>
      <w:r w:rsidR="005B71BC">
        <w:t xml:space="preserve"> </w:t>
      </w:r>
      <w:r>
        <w:fldChar w:fldCharType="begin"/>
      </w:r>
      <w:r>
        <w:instrText xml:space="preserve"> AUTOTEXT  " Blank"  \* MERGEFORMAT </w:instrText>
      </w:r>
      <w:r>
        <w:fldChar w:fldCharType="separate"/>
      </w:r>
      <w:r w:rsidR="005B71BC">
        <w:t>Immigration Policy: Debating Problems and Solutions</w:t>
      </w:r>
    </w:p>
    <w:p w:rsidR="00AD5F9B" w:rsidRDefault="003C79DA" w:rsidP="0015020E">
      <w:pPr>
        <w:pStyle w:val="Footer"/>
      </w:pPr>
      <w:r>
        <w:fldChar w:fldCharType="end"/>
      </w:r>
      <w:bookmarkEnd w:id="0"/>
      <w:r w:rsidR="00AD5F9B">
        <w:fldChar w:fldCharType="begin"/>
      </w:r>
      <w:r w:rsidR="00AD5F9B">
        <w:instrText xml:space="preserve"> TITLE   \* MERGEFORMAT </w:instrText>
      </w:r>
      <w:r w:rsidR="00AD5F9B">
        <w:fldChar w:fldCharType="end"/>
      </w:r>
      <w:r w:rsidR="00AD5F9B">
        <w:t xml:space="preserve"> </w:t>
      </w:r>
      <w:fldSimple w:instr=" AUTOTEXT  &quot;Top Line 1&quot;  \* MERGEFORMAT ">
        <w:r w:rsidR="00AD5F9B">
          <w:rPr>
            <w:noProof/>
            <w:lang w:eastAsia="en-US"/>
          </w:rPr>
          <mc:AlternateContent>
            <mc:Choice Requires="wps">
              <w:drawing>
                <wp:anchor distT="0" distB="0" distL="114300" distR="114300" simplePos="0" relativeHeight="251659264" behindDoc="0" locked="0" layoutInCell="1" allowOverlap="1" wp14:anchorId="062DC466" wp14:editId="24D4334E">
                  <wp:simplePos x="0" y="0"/>
                  <wp:positionH relativeFrom="leftMargin">
                    <wp:align>center</wp:align>
                  </wp:positionH>
                  <wp:positionV relativeFrom="bottomMargin">
                    <wp:align>center</wp:align>
                  </wp:positionV>
                  <wp:extent cx="565785" cy="191770"/>
                  <wp:effectExtent l="0" t="0" r="0" b="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AD5F9B" w:rsidRDefault="00AD5F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34379D" w:rsidRPr="0034379D">
                                <w:rPr>
                                  <w:noProof/>
                                  <w:color w:val="C0504D" w:themeColor="accent2"/>
                                </w:rPr>
                                <w:t>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4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T+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CJUJP6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AD5F9B" w:rsidRDefault="00AD5F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34379D" w:rsidRPr="0034379D">
                          <w:rPr>
                            <w:noProof/>
                            <w:color w:val="C0504D" w:themeColor="accent2"/>
                          </w:rPr>
                          <w:t>1</w:t>
                        </w:r>
                        <w:r>
                          <w:rPr>
                            <w:noProof/>
                            <w:color w:val="C0504D" w:themeColor="accent2"/>
                          </w:rPr>
                          <w:fldChar w:fldCharType="end"/>
                        </w:r>
                      </w:p>
                    </w:txbxContent>
                  </v:textbox>
                  <w10:wrap anchorx="margin" anchory="margin"/>
                </v:rect>
              </w:pict>
            </mc:Fallback>
          </mc:AlternateContent>
        </w:r>
      </w:fldSimple>
      <w:r w:rsidR="00AD5F9B">
        <w:fldChar w:fldCharType="begin"/>
      </w:r>
      <w:r w:rsidR="00AD5F9B">
        <w:instrText xml:space="preserve"> TITLE  \* Upper  \* MERGEFORMAT </w:instrText>
      </w:r>
      <w:r w:rsidR="00AD5F9B">
        <w:fldChar w:fldCharType="end"/>
      </w:r>
    </w:p>
    <w:p w:rsidR="00AD5F9B" w:rsidRDefault="00AD5F9B" w:rsidP="0015020E">
      <w:pPr>
        <w:pStyle w:val="Footer"/>
      </w:pPr>
      <w:r w:rsidRPr="00B81628">
        <w:rPr>
          <w:b/>
        </w:rPr>
        <w:t>Author Name:</w:t>
      </w:r>
      <w:r>
        <w:t xml:space="preserve"> </w:t>
      </w:r>
      <w:r>
        <w:fldChar w:fldCharType="begin"/>
      </w:r>
      <w:r>
        <w:instrText xml:space="preserve"> AUTOTEXT  " Blank"  \* MERGEFORMAT </w:instrText>
      </w:r>
      <w:r>
        <w:fldChar w:fldCharType="separate"/>
      </w:r>
      <w:r w:rsidR="005B71BC">
        <w:t>Sarah Brown</w:t>
      </w:r>
    </w:p>
    <w:p w:rsidR="0015020E" w:rsidRDefault="00AD5F9B" w:rsidP="0015020E">
      <w:pPr>
        <w:spacing w:after="0" w:line="240" w:lineRule="auto"/>
      </w:pPr>
      <w:r>
        <w:fldChar w:fldCharType="end"/>
      </w:r>
    </w:p>
    <w:p w:rsidR="0015020E" w:rsidRDefault="00AD5F9B" w:rsidP="0015020E">
      <w:pPr>
        <w:spacing w:after="0" w:line="240" w:lineRule="auto"/>
      </w:pPr>
      <w:r w:rsidRPr="00B81628">
        <w:rPr>
          <w:b/>
        </w:rPr>
        <w:t>Contact Information:</w:t>
      </w:r>
      <w:r w:rsidR="0015020E">
        <w:t xml:space="preserve"> </w:t>
      </w:r>
      <w:r w:rsidR="0015020E">
        <w:fldChar w:fldCharType="begin"/>
      </w:r>
      <w:r w:rsidR="0015020E">
        <w:instrText xml:space="preserve"> AUTOTEXT  " Blank"  \* MERGEFORMAT </w:instrText>
      </w:r>
      <w:r w:rsidR="0015020E">
        <w:fldChar w:fldCharType="separate"/>
      </w:r>
      <w:r w:rsidR="005B71BC">
        <w:t>sabrown@washoeschools.net</w:t>
      </w:r>
    </w:p>
    <w:p w:rsidR="00AD5F9B" w:rsidRDefault="0015020E" w:rsidP="0015020E">
      <w:pPr>
        <w:spacing w:after="0" w:line="240" w:lineRule="auto"/>
      </w:pPr>
      <w:r>
        <w:fldChar w:fldCharType="end"/>
      </w:r>
    </w:p>
    <w:p w:rsidR="003C79DA" w:rsidRDefault="003C79DA">
      <w:pPr>
        <w:pStyle w:val="Footer"/>
      </w:pPr>
      <w:r w:rsidRPr="00B81628">
        <w:rPr>
          <w:b/>
        </w:rPr>
        <w:t>Appropriate for Grade Level(s):</w:t>
      </w:r>
      <w:r>
        <w:t xml:space="preserve"> </w:t>
      </w:r>
      <w:r>
        <w:fldChar w:fldCharType="begin"/>
      </w:r>
      <w:r>
        <w:instrText xml:space="preserve"> AUTOTEXT  " Blank"  \* MERGEFORMAT </w:instrText>
      </w:r>
      <w:r>
        <w:fldChar w:fldCharType="separate"/>
      </w:r>
      <w:r w:rsidR="005B71BC">
        <w:t>11</w:t>
      </w:r>
      <w:r w:rsidR="005B71BC" w:rsidRPr="005B71BC">
        <w:rPr>
          <w:vertAlign w:val="superscript"/>
        </w:rPr>
        <w:t>th</w:t>
      </w:r>
      <w:r w:rsidR="005B71BC">
        <w:t xml:space="preserve"> Grade (designed for an AP US course)</w:t>
      </w:r>
    </w:p>
    <w:p w:rsidR="00486E71" w:rsidRDefault="003C79DA" w:rsidP="00486E71">
      <w:pPr>
        <w:spacing w:after="0" w:line="240" w:lineRule="auto"/>
      </w:pPr>
      <w:r>
        <w:fldChar w:fldCharType="end"/>
      </w:r>
    </w:p>
    <w:p w:rsidR="00710FBC" w:rsidRDefault="00792C7A" w:rsidP="00486E71">
      <w:pPr>
        <w:spacing w:after="0" w:line="240" w:lineRule="auto"/>
      </w:pPr>
      <w:r>
        <w:rPr>
          <w:b/>
        </w:rPr>
        <w:t>History Standard(s)</w:t>
      </w:r>
      <w:r w:rsidR="00650E38">
        <w:rPr>
          <w:b/>
        </w:rPr>
        <w:t>/Applicable CCSS(s)</w:t>
      </w:r>
      <w:r w:rsidR="00486E71">
        <w:rPr>
          <w:b/>
        </w:rPr>
        <w:t xml:space="preserve"> </w:t>
      </w:r>
      <w:r w:rsidR="0034379D">
        <w:rPr>
          <w:b/>
        </w:rPr>
        <w:t>(</w:t>
      </w:r>
      <w:r w:rsidR="00486E71">
        <w:rPr>
          <w:b/>
        </w:rPr>
        <w:t>RI, W, S&amp;L, L)</w:t>
      </w:r>
      <w:r>
        <w:rPr>
          <w:b/>
        </w:rPr>
        <w:t xml:space="preserve">: </w:t>
      </w:r>
      <w:r w:rsidR="00710FBC">
        <w:rPr>
          <w:b/>
        </w:rPr>
        <w:fldChar w:fldCharType="begin"/>
      </w:r>
      <w:r w:rsidR="00710FBC">
        <w:rPr>
          <w:b/>
        </w:rPr>
        <w:instrText xml:space="preserve"> AUTOTEXT  " Blank"  \* MERGEFORMAT </w:instrText>
      </w:r>
      <w:r w:rsidR="00710FBC">
        <w:rPr>
          <w:b/>
        </w:rPr>
        <w:fldChar w:fldCharType="separate"/>
      </w:r>
      <w:sdt>
        <w:sdtPr>
          <w:id w:val="-377544991"/>
          <w:placeholder>
            <w:docPart w:val="DB77574CDD824552A29EC5851973CB80"/>
          </w:placeholder>
          <w:temporary/>
          <w:showingPlcHdr/>
        </w:sdtPr>
        <w:sdtEndPr/>
        <w:sdtContent>
          <w:r w:rsidR="00710FBC">
            <w:t>[Type text]</w:t>
          </w:r>
        </w:sdtContent>
      </w:sdt>
    </w:p>
    <w:p w:rsidR="00D6451F" w:rsidRDefault="00710FBC" w:rsidP="00D6451F">
      <w:pPr>
        <w:pStyle w:val="Footer"/>
        <w:rPr>
          <w:b/>
        </w:rPr>
      </w:pPr>
      <w:r>
        <w:rPr>
          <w:b/>
        </w:rPr>
        <w:fldChar w:fldCharType="end"/>
      </w:r>
      <w:r w:rsidR="00D6451F">
        <w:rPr>
          <w:b/>
        </w:rPr>
        <w:t>US History Standards</w:t>
      </w:r>
    </w:p>
    <w:p w:rsidR="00D87FE9" w:rsidRPr="00D87FE9" w:rsidRDefault="00D87FE9" w:rsidP="00D87FE9">
      <w:pPr>
        <w:pStyle w:val="Default"/>
        <w:rPr>
          <w:rFonts w:asciiTheme="minorHAnsi" w:hAnsiTheme="minorHAnsi"/>
          <w:sz w:val="21"/>
          <w:szCs w:val="21"/>
        </w:rPr>
      </w:pPr>
      <w:r w:rsidRPr="00D87FE9">
        <w:rPr>
          <w:rFonts w:asciiTheme="minorHAnsi" w:hAnsiTheme="minorHAnsi"/>
          <w:i/>
          <w:iCs/>
          <w:sz w:val="21"/>
          <w:szCs w:val="21"/>
        </w:rPr>
        <w:t>H1</w:t>
      </w:r>
      <w:proofErr w:type="gramStart"/>
      <w:r w:rsidRPr="00D87FE9">
        <w:rPr>
          <w:rFonts w:asciiTheme="minorHAnsi" w:hAnsiTheme="minorHAnsi"/>
          <w:i/>
          <w:iCs/>
          <w:sz w:val="21"/>
          <w:szCs w:val="21"/>
        </w:rPr>
        <w:t>.[</w:t>
      </w:r>
      <w:proofErr w:type="gramEnd"/>
      <w:r w:rsidRPr="00D87FE9">
        <w:rPr>
          <w:rFonts w:asciiTheme="minorHAnsi" w:hAnsiTheme="minorHAnsi"/>
          <w:i/>
          <w:iCs/>
          <w:sz w:val="21"/>
          <w:szCs w:val="21"/>
        </w:rPr>
        <w:t xml:space="preserve">9-12].4 </w:t>
      </w:r>
      <w:r w:rsidRPr="00D87FE9">
        <w:rPr>
          <w:rFonts w:asciiTheme="minorHAnsi" w:hAnsiTheme="minorHAnsi"/>
          <w:sz w:val="21"/>
          <w:szCs w:val="21"/>
        </w:rPr>
        <w:t xml:space="preserve">Define </w:t>
      </w:r>
      <w:r w:rsidRPr="00D87FE9">
        <w:rPr>
          <w:rFonts w:asciiTheme="minorHAnsi" w:hAnsiTheme="minorHAnsi"/>
          <w:b/>
          <w:bCs/>
          <w:sz w:val="21"/>
          <w:szCs w:val="21"/>
        </w:rPr>
        <w:t xml:space="preserve">nativism </w:t>
      </w:r>
      <w:r w:rsidRPr="00D87FE9">
        <w:rPr>
          <w:rFonts w:asciiTheme="minorHAnsi" w:hAnsiTheme="minorHAnsi"/>
          <w:sz w:val="21"/>
          <w:szCs w:val="21"/>
        </w:rPr>
        <w:t xml:space="preserve">and explain the political and social responses to </w:t>
      </w:r>
      <w:r w:rsidRPr="00D87FE9">
        <w:rPr>
          <w:rFonts w:asciiTheme="minorHAnsi" w:hAnsiTheme="minorHAnsi"/>
          <w:bCs/>
          <w:sz w:val="21"/>
          <w:szCs w:val="21"/>
        </w:rPr>
        <w:t>immigration</w:t>
      </w:r>
      <w:r w:rsidRPr="00D87FE9">
        <w:rPr>
          <w:rFonts w:asciiTheme="minorHAnsi" w:hAnsiTheme="minorHAnsi"/>
          <w:b/>
          <w:bCs/>
          <w:sz w:val="21"/>
          <w:szCs w:val="21"/>
        </w:rPr>
        <w:t xml:space="preserve"> </w:t>
      </w:r>
      <w:r w:rsidRPr="00D87FE9">
        <w:rPr>
          <w:rFonts w:asciiTheme="minorHAnsi" w:hAnsiTheme="minorHAnsi"/>
          <w:sz w:val="21"/>
          <w:szCs w:val="21"/>
        </w:rPr>
        <w:t>into the United States</w:t>
      </w:r>
      <w:r w:rsidRPr="00D87FE9">
        <w:rPr>
          <w:rFonts w:asciiTheme="minorHAnsi" w:hAnsiTheme="minorHAnsi"/>
          <w:b/>
          <w:bCs/>
          <w:sz w:val="21"/>
          <w:szCs w:val="21"/>
        </w:rPr>
        <w:t xml:space="preserve">.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b/>
          <w:bCs/>
          <w:color w:val="000000"/>
          <w:sz w:val="21"/>
          <w:szCs w:val="21"/>
        </w:rPr>
        <w:t xml:space="preserve">CCSS Reading Standards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i/>
          <w:color w:val="000000"/>
          <w:sz w:val="21"/>
          <w:szCs w:val="21"/>
        </w:rPr>
        <w:t>RH11-12.1</w:t>
      </w:r>
      <w:r w:rsidRPr="009629FC">
        <w:rPr>
          <w:rFonts w:ascii="Calibri" w:hAnsi="Calibri" w:cs="Calibri"/>
          <w:color w:val="000000"/>
          <w:sz w:val="21"/>
          <w:szCs w:val="21"/>
        </w:rPr>
        <w:t xml:space="preserve"> Cite specific textual evidence to support analysis of primary and secondary sources, connecting insights gained from specific details to an understanding of the text as a whole.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i/>
          <w:color w:val="000000"/>
          <w:sz w:val="21"/>
          <w:szCs w:val="21"/>
        </w:rPr>
        <w:t>RH11-12.2</w:t>
      </w:r>
      <w:r w:rsidRPr="009629FC">
        <w:rPr>
          <w:rFonts w:ascii="Calibri" w:hAnsi="Calibri" w:cs="Calibri"/>
          <w:color w:val="000000"/>
          <w:sz w:val="21"/>
          <w:szCs w:val="21"/>
        </w:rPr>
        <w:t xml:space="preserve"> Determine the central ideas or information of a primary or secondary source; provide an accurate summary that makes clear the relationships among the key details and ideas.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b/>
          <w:bCs/>
          <w:color w:val="000000"/>
          <w:sz w:val="21"/>
          <w:szCs w:val="21"/>
        </w:rPr>
        <w:t xml:space="preserve">CCSS Writing Standards </w:t>
      </w:r>
    </w:p>
    <w:p w:rsidR="00D6451F" w:rsidRPr="009629FC" w:rsidRDefault="00D6451F" w:rsidP="00D6451F">
      <w:pPr>
        <w:autoSpaceDE w:val="0"/>
        <w:autoSpaceDN w:val="0"/>
        <w:adjustRightInd w:val="0"/>
        <w:spacing w:after="0" w:line="240" w:lineRule="auto"/>
        <w:rPr>
          <w:rFonts w:ascii="Calibri" w:hAnsi="Calibri" w:cs="Calibri"/>
          <w:i/>
          <w:iCs/>
          <w:color w:val="000000"/>
          <w:sz w:val="21"/>
          <w:szCs w:val="21"/>
        </w:rPr>
      </w:pPr>
      <w:r w:rsidRPr="009629FC">
        <w:rPr>
          <w:rFonts w:ascii="Calibri" w:hAnsi="Calibri" w:cs="Calibri"/>
          <w:i/>
          <w:color w:val="000000"/>
          <w:sz w:val="21"/>
          <w:szCs w:val="21"/>
        </w:rPr>
        <w:t>WH11-12.1</w:t>
      </w:r>
      <w:r w:rsidRPr="009629FC">
        <w:rPr>
          <w:rFonts w:ascii="Calibri" w:hAnsi="Calibri" w:cs="Calibri"/>
          <w:color w:val="000000"/>
          <w:sz w:val="21"/>
          <w:szCs w:val="21"/>
        </w:rPr>
        <w:t xml:space="preserve"> Write arguments focused on </w:t>
      </w:r>
      <w:r w:rsidRPr="009629FC">
        <w:rPr>
          <w:rFonts w:ascii="Calibri" w:hAnsi="Calibri" w:cs="Calibri"/>
          <w:i/>
          <w:iCs/>
          <w:color w:val="000000"/>
          <w:sz w:val="21"/>
          <w:szCs w:val="21"/>
        </w:rPr>
        <w:t xml:space="preserve">discipline-specific content.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proofErr w:type="gramStart"/>
      <w:r w:rsidRPr="009629FC">
        <w:rPr>
          <w:rFonts w:ascii="Calibri" w:hAnsi="Calibri" w:cs="Calibri"/>
          <w:i/>
          <w:iCs/>
          <w:color w:val="000000"/>
          <w:sz w:val="21"/>
          <w:szCs w:val="21"/>
        </w:rPr>
        <w:t xml:space="preserve">WH11-12.9 </w:t>
      </w:r>
      <w:r w:rsidRPr="009629FC">
        <w:rPr>
          <w:rFonts w:ascii="Calibri" w:hAnsi="Calibri" w:cs="Calibri"/>
          <w:iCs/>
          <w:color w:val="000000"/>
          <w:sz w:val="21"/>
          <w:szCs w:val="21"/>
        </w:rPr>
        <w:t>Draw evidence from informational texts to support analysis, reflection, and research.</w:t>
      </w:r>
      <w:proofErr w:type="gramEnd"/>
    </w:p>
    <w:p w:rsidR="00710FBC" w:rsidRDefault="00710FBC" w:rsidP="00082296">
      <w:pPr>
        <w:pStyle w:val="Footer"/>
        <w:rPr>
          <w:b/>
        </w:rPr>
      </w:pPr>
    </w:p>
    <w:p w:rsidR="00082296" w:rsidRDefault="00F968FF" w:rsidP="005B71BC">
      <w:pPr>
        <w:pStyle w:val="Footer"/>
      </w:pPr>
      <w:r>
        <w:rPr>
          <w:b/>
        </w:rPr>
        <w:t>Type of Lesson</w:t>
      </w:r>
      <w:r w:rsidR="00082296" w:rsidRPr="00B81628">
        <w:rPr>
          <w:b/>
        </w:rPr>
        <w:t>:</w:t>
      </w:r>
      <w:r w:rsidR="00082296">
        <w:t xml:space="preserve"> </w:t>
      </w:r>
      <w:r w:rsidR="000E4821">
        <w:t xml:space="preserve">Primary Source Analysis </w:t>
      </w:r>
      <w:r w:rsidR="000E1726">
        <w:t xml:space="preserve">and Immigration Policy Writing Activity </w:t>
      </w:r>
    </w:p>
    <w:p w:rsidR="005B71BC" w:rsidRDefault="005B71BC" w:rsidP="005B71BC">
      <w:pPr>
        <w:pStyle w:val="Footer"/>
      </w:pPr>
    </w:p>
    <w:p w:rsidR="00B81628" w:rsidRDefault="00B81628">
      <w:pPr>
        <w:pStyle w:val="Footer"/>
      </w:pPr>
      <w:r w:rsidRPr="00B81628">
        <w:rPr>
          <w:b/>
        </w:rPr>
        <w:t>Student Readings (list):</w:t>
      </w:r>
      <w:r>
        <w:t xml:space="preserve"> </w:t>
      </w:r>
      <w:r>
        <w:fldChar w:fldCharType="begin"/>
      </w:r>
      <w:r>
        <w:instrText xml:space="preserve"> AUTOTEXT  " Blank"  \* MERGEFORMAT </w:instrText>
      </w:r>
      <w:r>
        <w:fldChar w:fldCharType="separate"/>
      </w:r>
      <w:r w:rsidR="00C120E8">
        <w:t>Documents are included with lesson.</w:t>
      </w:r>
    </w:p>
    <w:p w:rsidR="00B81628" w:rsidRDefault="00B81628" w:rsidP="00082296">
      <w:pPr>
        <w:spacing w:after="0" w:line="240" w:lineRule="auto"/>
      </w:pPr>
      <w:r>
        <w:fldChar w:fldCharType="end"/>
      </w:r>
    </w:p>
    <w:p w:rsidR="003C79DA" w:rsidRDefault="003C79DA">
      <w:pPr>
        <w:pStyle w:val="Footer"/>
      </w:pPr>
      <w:r w:rsidRPr="00B81628">
        <w:rPr>
          <w:b/>
        </w:rPr>
        <w:t>Total Time Needed:</w:t>
      </w:r>
      <w:r>
        <w:t xml:space="preserve"> </w:t>
      </w:r>
      <w:r>
        <w:fldChar w:fldCharType="begin"/>
      </w:r>
      <w:r>
        <w:instrText xml:space="preserve"> AUTOTEXT  " Blank"  \* MERGEFORMAT </w:instrText>
      </w:r>
      <w:r>
        <w:fldChar w:fldCharType="separate"/>
      </w:r>
      <w:r w:rsidR="005B71BC">
        <w:t>2</w:t>
      </w:r>
      <w:r w:rsidR="0017247A">
        <w:t xml:space="preserve"> – 2.5</w:t>
      </w:r>
      <w:r w:rsidR="005B71BC">
        <w:t xml:space="preserve"> hours </w:t>
      </w:r>
    </w:p>
    <w:p w:rsidR="003C79DA" w:rsidRDefault="003C79DA" w:rsidP="00082296">
      <w:pPr>
        <w:spacing w:after="0" w:line="240" w:lineRule="auto"/>
      </w:pPr>
      <w:r>
        <w:fldChar w:fldCharType="end"/>
      </w:r>
    </w:p>
    <w:p w:rsidR="00AD5F9B" w:rsidRPr="00B81628" w:rsidRDefault="003C79DA" w:rsidP="00AD5F9B">
      <w:pPr>
        <w:rPr>
          <w:b/>
        </w:rPr>
      </w:pPr>
      <w:r w:rsidRPr="00B81628">
        <w:rPr>
          <w:b/>
        </w:rPr>
        <w:t>Lesson Outline:</w:t>
      </w:r>
    </w:p>
    <w:tbl>
      <w:tblPr>
        <w:tblStyle w:val="TableGrid"/>
        <w:tblW w:w="0" w:type="auto"/>
        <w:tblInd w:w="108" w:type="dxa"/>
        <w:tblLook w:val="04A0" w:firstRow="1" w:lastRow="0" w:firstColumn="1" w:lastColumn="0" w:noHBand="0" w:noVBand="1"/>
      </w:tblPr>
      <w:tblGrid>
        <w:gridCol w:w="1440"/>
        <w:gridCol w:w="4680"/>
        <w:gridCol w:w="4680"/>
      </w:tblGrid>
      <w:tr w:rsidR="00234A16" w:rsidTr="00B64E3F">
        <w:tc>
          <w:tcPr>
            <w:tcW w:w="1440" w:type="dxa"/>
            <w:shd w:val="clear" w:color="auto" w:fill="B8CCE4" w:themeFill="accent1" w:themeFillTint="66"/>
          </w:tcPr>
          <w:p w:rsidR="00234A16" w:rsidRDefault="00234A16" w:rsidP="003C79DA">
            <w:pPr>
              <w:jc w:val="center"/>
              <w:rPr>
                <w:b/>
                <w:sz w:val="24"/>
                <w:szCs w:val="24"/>
              </w:rPr>
            </w:pPr>
            <w:r>
              <w:rPr>
                <w:b/>
                <w:sz w:val="24"/>
                <w:szCs w:val="24"/>
              </w:rPr>
              <w:t>Time Frame</w:t>
            </w:r>
          </w:p>
          <w:p w:rsidR="00234A16" w:rsidRPr="003C79DA" w:rsidRDefault="00234A16" w:rsidP="003C79DA">
            <w:pPr>
              <w:jc w:val="center"/>
              <w:rPr>
                <w:b/>
                <w:sz w:val="16"/>
                <w:szCs w:val="16"/>
              </w:rPr>
            </w:pPr>
            <w:r>
              <w:rPr>
                <w:b/>
                <w:sz w:val="16"/>
                <w:szCs w:val="16"/>
              </w:rPr>
              <w:t>(e.g. 15 minutes)</w:t>
            </w:r>
          </w:p>
        </w:tc>
        <w:tc>
          <w:tcPr>
            <w:tcW w:w="4680" w:type="dxa"/>
            <w:shd w:val="clear" w:color="auto" w:fill="B8CCE4" w:themeFill="accent1" w:themeFillTint="66"/>
          </w:tcPr>
          <w:p w:rsidR="00234A16" w:rsidRPr="003C79DA" w:rsidRDefault="00234A16" w:rsidP="00234A16">
            <w:pPr>
              <w:jc w:val="center"/>
              <w:rPr>
                <w:b/>
                <w:sz w:val="24"/>
                <w:szCs w:val="24"/>
              </w:rPr>
            </w:pPr>
            <w:r>
              <w:rPr>
                <w:b/>
                <w:sz w:val="24"/>
                <w:szCs w:val="24"/>
              </w:rPr>
              <w:t xml:space="preserve">What is the teacher doing?  </w:t>
            </w:r>
          </w:p>
        </w:tc>
        <w:tc>
          <w:tcPr>
            <w:tcW w:w="4680" w:type="dxa"/>
            <w:shd w:val="clear" w:color="auto" w:fill="B8CCE4" w:themeFill="accent1" w:themeFillTint="66"/>
          </w:tcPr>
          <w:p w:rsidR="00234A16" w:rsidRPr="003C79DA" w:rsidRDefault="00234A16" w:rsidP="003C79DA">
            <w:pPr>
              <w:jc w:val="center"/>
              <w:rPr>
                <w:b/>
                <w:sz w:val="24"/>
                <w:szCs w:val="24"/>
              </w:rPr>
            </w:pPr>
            <w:r>
              <w:rPr>
                <w:b/>
                <w:sz w:val="24"/>
                <w:szCs w:val="24"/>
              </w:rPr>
              <w:t>What are students doing?</w:t>
            </w:r>
          </w:p>
        </w:tc>
      </w:tr>
      <w:tr w:rsidR="00234A16" w:rsidTr="00234A16">
        <w:tc>
          <w:tcPr>
            <w:tcW w:w="1440" w:type="dxa"/>
          </w:tcPr>
          <w:p w:rsidR="00234A16" w:rsidRDefault="00333897" w:rsidP="00AD5F9B">
            <w:r>
              <w:t>15-20 minutes</w:t>
            </w:r>
          </w:p>
        </w:tc>
        <w:tc>
          <w:tcPr>
            <w:tcW w:w="4680" w:type="dxa"/>
            <w:shd w:val="clear" w:color="auto" w:fill="FFFFFF" w:themeFill="background1"/>
          </w:tcPr>
          <w:p w:rsidR="00234A16" w:rsidRDefault="00333897" w:rsidP="00333897">
            <w:r>
              <w:t>Play “America” by Neil Diamond twice.   Lead students through a discussion of the lyrics, helping them review the experiences of immigrants from 1880-1920</w:t>
            </w:r>
            <w:r w:rsidR="0017247A">
              <w:t xml:space="preserve"> (students should have already discussed this content knowledge)</w:t>
            </w:r>
            <w:r>
              <w:t>.  Touch on reasons for immigrating, dangers or challenges of immigrating, etc.</w:t>
            </w:r>
          </w:p>
        </w:tc>
        <w:tc>
          <w:tcPr>
            <w:tcW w:w="4680" w:type="dxa"/>
            <w:shd w:val="clear" w:color="auto" w:fill="FFFFFF" w:themeFill="background1"/>
          </w:tcPr>
          <w:p w:rsidR="00234A16" w:rsidRDefault="00333897" w:rsidP="00333897">
            <w:r>
              <w:t>Students first just listen to the song.  The next time it is played ask students to annotate, reflecting on how the symbols and ideas reflect the immigrant experience from 1880-1920.  Students will then discuss as a whole group.</w:t>
            </w:r>
          </w:p>
        </w:tc>
      </w:tr>
      <w:tr w:rsidR="00234A16" w:rsidTr="00234A16">
        <w:tc>
          <w:tcPr>
            <w:tcW w:w="1440" w:type="dxa"/>
          </w:tcPr>
          <w:p w:rsidR="00234A16" w:rsidRDefault="00333897" w:rsidP="00AD5F9B">
            <w:r>
              <w:t>5-10 minutes</w:t>
            </w:r>
          </w:p>
        </w:tc>
        <w:tc>
          <w:tcPr>
            <w:tcW w:w="4680" w:type="dxa"/>
            <w:shd w:val="clear" w:color="auto" w:fill="FFFFFF" w:themeFill="background1"/>
          </w:tcPr>
          <w:p w:rsidR="00234A16" w:rsidRDefault="00333897" w:rsidP="00AD5F9B">
            <w:r>
              <w:t>Pass out the Immigration Policy Debate handout.  Explain the entire lesson to the students including first the analysis of documents, second the creation of policy recommendations (claims) based on the evidence in the documents, third a whole class discussion of recommendations, fourth a comparison with a timeline of actual policy.</w:t>
            </w:r>
          </w:p>
        </w:tc>
        <w:tc>
          <w:tcPr>
            <w:tcW w:w="4680" w:type="dxa"/>
            <w:shd w:val="clear" w:color="auto" w:fill="FFFFFF" w:themeFill="background1"/>
          </w:tcPr>
          <w:p w:rsidR="00234A16" w:rsidRDefault="00234A16" w:rsidP="00AD5F9B"/>
        </w:tc>
      </w:tr>
      <w:tr w:rsidR="00234A16" w:rsidTr="00234A16">
        <w:tc>
          <w:tcPr>
            <w:tcW w:w="1440" w:type="dxa"/>
          </w:tcPr>
          <w:p w:rsidR="00234A16" w:rsidRDefault="0017247A" w:rsidP="00AD5F9B">
            <w:r>
              <w:t>45 minutes</w:t>
            </w:r>
          </w:p>
        </w:tc>
        <w:tc>
          <w:tcPr>
            <w:tcW w:w="4680" w:type="dxa"/>
            <w:shd w:val="clear" w:color="auto" w:fill="FFFFFF" w:themeFill="background1"/>
          </w:tcPr>
          <w:p w:rsidR="00234A16" w:rsidRDefault="00333897" w:rsidP="00AD5F9B">
            <w:r>
              <w:t xml:space="preserve">Organize students into groups of 3-4 students.  Pass out </w:t>
            </w:r>
            <w:r w:rsidR="00406A99">
              <w:t xml:space="preserve">document packets.  Each packet should </w:t>
            </w:r>
            <w:r w:rsidR="00406A99">
              <w:lastRenderedPageBreak/>
              <w:t>include one set of laminated documents.  Pass out an overhead marker to each student.  Ask students to work together analyzing and annotating directly on each document.  Move around the room facilitating discussion and analysis.</w:t>
            </w:r>
          </w:p>
        </w:tc>
        <w:tc>
          <w:tcPr>
            <w:tcW w:w="4680" w:type="dxa"/>
            <w:shd w:val="clear" w:color="auto" w:fill="FFFFFF" w:themeFill="background1"/>
          </w:tcPr>
          <w:p w:rsidR="00234A16" w:rsidRDefault="00406A99" w:rsidP="00AD5F9B">
            <w:r>
              <w:lastRenderedPageBreak/>
              <w:t xml:space="preserve">Students form groups of 3-4.  Students analyze each of the 15 documents.  They will write </w:t>
            </w:r>
            <w:r>
              <w:lastRenderedPageBreak/>
              <w:t>thoughts and ideas directly on each laminated document as they discuss as a group.</w:t>
            </w:r>
          </w:p>
        </w:tc>
      </w:tr>
      <w:tr w:rsidR="00234A16" w:rsidTr="00234A16">
        <w:tc>
          <w:tcPr>
            <w:tcW w:w="1440" w:type="dxa"/>
          </w:tcPr>
          <w:p w:rsidR="00234A16" w:rsidRDefault="0017247A" w:rsidP="00AD5F9B">
            <w:r>
              <w:lastRenderedPageBreak/>
              <w:t>15-20 minutes</w:t>
            </w:r>
          </w:p>
        </w:tc>
        <w:tc>
          <w:tcPr>
            <w:tcW w:w="4680" w:type="dxa"/>
            <w:shd w:val="clear" w:color="auto" w:fill="FFFFFF" w:themeFill="background1"/>
          </w:tcPr>
          <w:p w:rsidR="00234A16" w:rsidRDefault="003130BB" w:rsidP="00AD5F9B">
            <w:r>
              <w:t>Instruct students to work together to create policy recommendations for each of the two essential questions asked on their handout.  They will cite evidence to support their decisions.  Move around the room to help students.</w:t>
            </w:r>
          </w:p>
        </w:tc>
        <w:tc>
          <w:tcPr>
            <w:tcW w:w="4680" w:type="dxa"/>
            <w:shd w:val="clear" w:color="auto" w:fill="FFFFFF" w:themeFill="background1"/>
          </w:tcPr>
          <w:p w:rsidR="00234A16" w:rsidRDefault="003130BB" w:rsidP="003130BB">
            <w:r>
              <w:t>Students will discuss and write down policy recommendations (claims) supported by evidence for both essential questions on the handout.</w:t>
            </w:r>
          </w:p>
        </w:tc>
      </w:tr>
      <w:tr w:rsidR="00234A16" w:rsidTr="00234A16">
        <w:tc>
          <w:tcPr>
            <w:tcW w:w="1440" w:type="dxa"/>
          </w:tcPr>
          <w:p w:rsidR="00234A16" w:rsidRDefault="0017247A" w:rsidP="00AD5F9B">
            <w:r>
              <w:t>30-40  minutes</w:t>
            </w:r>
          </w:p>
        </w:tc>
        <w:tc>
          <w:tcPr>
            <w:tcW w:w="4680" w:type="dxa"/>
            <w:shd w:val="clear" w:color="auto" w:fill="FFFFFF" w:themeFill="background1"/>
          </w:tcPr>
          <w:p w:rsidR="00234A16" w:rsidRDefault="003130BB" w:rsidP="00AD5F9B">
            <w:r>
              <w:t>Instruct students to form one</w:t>
            </w:r>
            <w:r w:rsidR="000E4821">
              <w:t xml:space="preserve"> large circle</w:t>
            </w:r>
            <w:r>
              <w:t xml:space="preserve"> with their desks.  Acting as “President</w:t>
            </w:r>
            <w:r w:rsidR="0017247A">
              <w:t>,</w:t>
            </w:r>
            <w:r>
              <w:t xml:space="preserve">” </w:t>
            </w:r>
            <w:proofErr w:type="gramStart"/>
            <w:r>
              <w:t>facilitate</w:t>
            </w:r>
            <w:proofErr w:type="gramEnd"/>
            <w:r>
              <w:t xml:space="preserve"> a discussion of policy recommendations.</w:t>
            </w:r>
            <w:r w:rsidR="0017247A">
              <w:t xml:space="preserve">  Transition students into a discussion requiring them to come to consensus about recommendations.  Appoint one student to act as scribe on the board.</w:t>
            </w:r>
          </w:p>
        </w:tc>
        <w:tc>
          <w:tcPr>
            <w:tcW w:w="4680" w:type="dxa"/>
            <w:shd w:val="clear" w:color="auto" w:fill="FFFFFF" w:themeFill="background1"/>
          </w:tcPr>
          <w:p w:rsidR="00234A16" w:rsidRDefault="003130BB" w:rsidP="003130BB">
            <w:r>
              <w:t>Students will</w:t>
            </w:r>
            <w:r w:rsidR="000E4821">
              <w:t xml:space="preserve"> discuss policy recommendations</w:t>
            </w:r>
            <w:r>
              <w:t xml:space="preserve"> and provide evidence to support their suggestions.  While participating, students will take notes on alternative or additional suggestions and the evidence given in support.</w:t>
            </w:r>
            <w:r w:rsidR="0017247A">
              <w:t xml:space="preserve">  Students will come to consensus and a scribe will write down the agreed upon recommendations.  Then all students will write down the agreed upon recommendations on their own worksheet.</w:t>
            </w:r>
          </w:p>
        </w:tc>
      </w:tr>
      <w:tr w:rsidR="00234A16" w:rsidTr="00234A16">
        <w:tc>
          <w:tcPr>
            <w:tcW w:w="1440" w:type="dxa"/>
          </w:tcPr>
          <w:p w:rsidR="00234A16" w:rsidRDefault="0017247A" w:rsidP="00AD5F9B">
            <w:r>
              <w:t>15 minutes</w:t>
            </w:r>
          </w:p>
        </w:tc>
        <w:tc>
          <w:tcPr>
            <w:tcW w:w="4680" w:type="dxa"/>
            <w:shd w:val="clear" w:color="auto" w:fill="FFFFFF" w:themeFill="background1"/>
          </w:tcPr>
          <w:p w:rsidR="00234A16" w:rsidRDefault="0017247A" w:rsidP="000E4821">
            <w:r>
              <w:t xml:space="preserve">Post a timeline of immigration policy from 1880 – 1924.  As you move thorough the timeline chronologically with students, ask them to make comparisons with their own recommendations.  </w:t>
            </w:r>
          </w:p>
        </w:tc>
        <w:tc>
          <w:tcPr>
            <w:tcW w:w="4680" w:type="dxa"/>
            <w:shd w:val="clear" w:color="auto" w:fill="FFFFFF" w:themeFill="background1"/>
          </w:tcPr>
          <w:p w:rsidR="00234A16" w:rsidRDefault="0017247A" w:rsidP="00AD5F9B">
            <w:r>
              <w:t>Students will be prompted to discuss similarities and differences with the recommendations they proposed.  They will likely notice many similarities and concerns that they addressed.</w:t>
            </w:r>
          </w:p>
        </w:tc>
      </w:tr>
    </w:tbl>
    <w:p w:rsidR="003C79DA" w:rsidRDefault="003C79DA" w:rsidP="00AD5F9B"/>
    <w:p w:rsidR="003C79DA" w:rsidRDefault="003C79DA">
      <w:pPr>
        <w:pStyle w:val="Footer"/>
      </w:pPr>
      <w:r w:rsidRPr="00B81628">
        <w:rPr>
          <w:b/>
        </w:rPr>
        <w:t>Description of Lesson Assessment:</w:t>
      </w:r>
      <w:r>
        <w:t xml:space="preserve"> </w:t>
      </w:r>
      <w:r>
        <w:fldChar w:fldCharType="begin"/>
      </w:r>
      <w:r>
        <w:instrText xml:space="preserve"> AUTOTEXT  " Blank"  \* MERGEFORMAT </w:instrText>
      </w:r>
      <w:r>
        <w:fldChar w:fldCharType="separate"/>
      </w:r>
      <w:r w:rsidR="0017247A">
        <w:t xml:space="preserve">Students will be assessed informally throughout the lesson as the teacher monitors and facilitates document analysis and completion of the </w:t>
      </w:r>
      <w:r w:rsidR="00F61AD4">
        <w:t xml:space="preserve">policy </w:t>
      </w:r>
      <w:r w:rsidR="0017247A">
        <w:t>debate preparation worksheet.  Formal assessment will occur when the teacher records student participation and arguments during the debate, reviews preparation worksheet and note taker</w:t>
      </w:r>
      <w:r w:rsidR="00F61AD4">
        <w:t>.</w:t>
      </w:r>
    </w:p>
    <w:p w:rsidR="00AD5F9B" w:rsidRDefault="003C79DA" w:rsidP="003C79DA">
      <w:r>
        <w:fldChar w:fldCharType="end"/>
      </w:r>
    </w:p>
    <w:p w:rsidR="00641B3F" w:rsidRDefault="00641B3F">
      <w:pPr>
        <w:pStyle w:val="Footer"/>
      </w:pPr>
      <w:r w:rsidRPr="00641B3F">
        <w:rPr>
          <w:b/>
        </w:rPr>
        <w:t>How will students reflect on the process and their learning?</w:t>
      </w:r>
      <w:r>
        <w:rPr>
          <w:b/>
        </w:rPr>
        <w:t xml:space="preserve"> </w:t>
      </w:r>
      <w:r>
        <w:rPr>
          <w:b/>
        </w:rPr>
        <w:fldChar w:fldCharType="begin"/>
      </w:r>
      <w:r>
        <w:rPr>
          <w:b/>
        </w:rPr>
        <w:instrText xml:space="preserve"> AUTOTEXT  " Blank"  \* MERGEFORMAT </w:instrText>
      </w:r>
      <w:r>
        <w:rPr>
          <w:b/>
        </w:rPr>
        <w:fldChar w:fldCharType="separate"/>
      </w:r>
      <w:r w:rsidR="00F61AD4">
        <w:rPr>
          <w:b/>
        </w:rPr>
        <w:fldChar w:fldCharType="begin"/>
      </w:r>
      <w:r w:rsidR="00F61AD4">
        <w:rPr>
          <w:b/>
        </w:rPr>
        <w:instrText xml:space="preserve"> AUTOTEXT  " Blank"  \* MERGEFORMAT </w:instrText>
      </w:r>
      <w:r w:rsidR="00F61AD4">
        <w:rPr>
          <w:b/>
        </w:rPr>
        <w:fldChar w:fldCharType="separate"/>
      </w:r>
      <w:r w:rsidR="00F61AD4">
        <w:t xml:space="preserve">Students will reflect on the content of the lesson as they write evaluate their recommendations when compared to the timeline of actual immigration policies.  They will also reflect on their position during the socratic seminar as they listen to alternative perspetives from their peers. </w:t>
      </w:r>
      <w:r w:rsidR="00F61AD4">
        <w:rPr>
          <w:b/>
        </w:rPr>
        <w:fldChar w:fldCharType="end"/>
      </w:r>
      <w:r w:rsidR="00F61AD4">
        <w:rPr>
          <w:b/>
        </w:rPr>
        <w:t xml:space="preserve"> </w:t>
      </w:r>
    </w:p>
    <w:p w:rsidR="003C79DA" w:rsidRDefault="00641B3F" w:rsidP="003C79DA">
      <w:pPr>
        <w:rPr>
          <w:b/>
        </w:rPr>
      </w:pPr>
      <w:r>
        <w:rPr>
          <w:b/>
        </w:rPr>
        <w:fldChar w:fldCharType="end"/>
      </w:r>
    </w:p>
    <w:p w:rsidR="00B33B18" w:rsidRDefault="00B33B18" w:rsidP="003C79DA">
      <w:pPr>
        <w:rPr>
          <w:b/>
        </w:rPr>
      </w:pPr>
    </w:p>
    <w:p w:rsidR="00B33B18" w:rsidRDefault="00B33B18" w:rsidP="003C79DA">
      <w:pPr>
        <w:rPr>
          <w:b/>
        </w:rPr>
      </w:pPr>
    </w:p>
    <w:p w:rsidR="00B33B18" w:rsidRDefault="00B33B18" w:rsidP="003C79DA">
      <w:pPr>
        <w:rPr>
          <w:b/>
        </w:rPr>
      </w:pPr>
    </w:p>
    <w:p w:rsidR="00B33B18" w:rsidRDefault="00B33B18" w:rsidP="003C79DA">
      <w:pPr>
        <w:rPr>
          <w:b/>
        </w:rPr>
      </w:pPr>
    </w:p>
    <w:p w:rsidR="00B33B18" w:rsidRDefault="00B33B18" w:rsidP="003C79DA">
      <w:pPr>
        <w:rPr>
          <w:b/>
        </w:rPr>
      </w:pPr>
    </w:p>
    <w:p w:rsidR="002044AD" w:rsidRDefault="002044AD" w:rsidP="003C79DA">
      <w:pPr>
        <w:rPr>
          <w:b/>
        </w:rPr>
      </w:pPr>
    </w:p>
    <w:p w:rsidR="00B33B18" w:rsidRDefault="00B33B18" w:rsidP="003C79DA">
      <w:pPr>
        <w:rPr>
          <w:b/>
        </w:rPr>
      </w:pPr>
    </w:p>
    <w:p w:rsidR="00B33B18" w:rsidRPr="00B33B18" w:rsidRDefault="00B33B18" w:rsidP="00B33B18">
      <w:pPr>
        <w:spacing w:after="0" w:line="240" w:lineRule="auto"/>
        <w:rPr>
          <w:rFonts w:ascii="Footlight MT Light" w:hAnsi="Footlight MT Light"/>
          <w:sz w:val="24"/>
          <w:szCs w:val="24"/>
        </w:rPr>
      </w:pPr>
      <w:r w:rsidRPr="00B33B18">
        <w:rPr>
          <w:rFonts w:ascii="Footlight MT Light" w:hAnsi="Footlight MT Light"/>
          <w:b/>
          <w:sz w:val="30"/>
          <w:szCs w:val="30"/>
          <w:u w:val="single"/>
        </w:rPr>
        <w:lastRenderedPageBreak/>
        <w:t>19</w:t>
      </w:r>
      <w:r w:rsidRPr="00B33B18">
        <w:rPr>
          <w:rFonts w:ascii="Footlight MT Light" w:hAnsi="Footlight MT Light"/>
          <w:b/>
          <w:sz w:val="30"/>
          <w:szCs w:val="30"/>
          <w:u w:val="single"/>
          <w:vertAlign w:val="superscript"/>
        </w:rPr>
        <w:t>th</w:t>
      </w:r>
      <w:r w:rsidRPr="00B33B18">
        <w:rPr>
          <w:rFonts w:ascii="Footlight MT Light" w:hAnsi="Footlight MT Light"/>
          <w:b/>
          <w:sz w:val="30"/>
          <w:szCs w:val="30"/>
          <w:u w:val="single"/>
        </w:rPr>
        <w:t xml:space="preserve"> Century Immigration Policy Debate</w:t>
      </w:r>
      <w:r w:rsidRPr="00B33B18">
        <w:rPr>
          <w:rFonts w:ascii="Footlight MT Light" w:hAnsi="Footlight MT Light"/>
          <w:sz w:val="24"/>
          <w:szCs w:val="24"/>
        </w:rPr>
        <w:tab/>
        <w:t xml:space="preserve">    Name ____________________________   Date ______</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rPr>
      </w:pPr>
      <w:r w:rsidRPr="00B33B18">
        <w:rPr>
          <w:rFonts w:ascii="Footlight MT Light" w:hAnsi="Footlight MT Light"/>
        </w:rPr>
        <w:t>By the late 19</w:t>
      </w:r>
      <w:r w:rsidRPr="00B33B18">
        <w:rPr>
          <w:rFonts w:ascii="Footlight MT Light" w:hAnsi="Footlight MT Light"/>
          <w:vertAlign w:val="superscript"/>
        </w:rPr>
        <w:t>th</w:t>
      </w:r>
      <w:r w:rsidRPr="00B33B18">
        <w:rPr>
          <w:rFonts w:ascii="Footlight MT Light" w:hAnsi="Footlight MT Light"/>
        </w:rPr>
        <w:t xml:space="preserve"> century large numbers of immigrants were coming to America from all over the world.  America’s response to immigration was varied.  In this activity, you will decide </w:t>
      </w:r>
      <w:r w:rsidRPr="00B33B18">
        <w:rPr>
          <w:rFonts w:ascii="Footlight MT Light" w:hAnsi="Footlight MT Light"/>
          <w:b/>
        </w:rPr>
        <w:t>what response the U.S. government should have toward immigration at the turn of the century, 1880-1920</w:t>
      </w:r>
      <w:r w:rsidRPr="00B33B18">
        <w:rPr>
          <w:rFonts w:ascii="Footlight MT Light" w:hAnsi="Footlight MT Light"/>
        </w:rPr>
        <w:t>.  You must consider economic, political, and social concerns and both immigration policy and policies for immigrants once they arrive.</w:t>
      </w:r>
    </w:p>
    <w:p w:rsidR="00B33B18" w:rsidRPr="00B33B18" w:rsidRDefault="00B33B18" w:rsidP="00B33B18">
      <w:pPr>
        <w:spacing w:after="0" w:line="240" w:lineRule="auto"/>
        <w:rPr>
          <w:rFonts w:ascii="Footlight MT Light" w:hAnsi="Footlight MT Light"/>
        </w:rPr>
      </w:pPr>
    </w:p>
    <w:p w:rsidR="00B33B18" w:rsidRPr="00B33B18" w:rsidRDefault="00B33B18" w:rsidP="00B33B18">
      <w:pPr>
        <w:spacing w:after="0" w:line="240" w:lineRule="auto"/>
        <w:rPr>
          <w:rFonts w:ascii="Footlight MT Light" w:hAnsi="Footlight MT Light"/>
        </w:rPr>
      </w:pPr>
      <w:r w:rsidRPr="00B33B18">
        <w:rPr>
          <w:rFonts w:ascii="Footlight MT Light" w:hAnsi="Footlight MT Light"/>
          <w:b/>
        </w:rPr>
        <w:t>Task:</w:t>
      </w:r>
      <w:r w:rsidRPr="00B33B18">
        <w:rPr>
          <w:rFonts w:ascii="Footlight MT Light" w:hAnsi="Footlight MT Light"/>
        </w:rPr>
        <w:t xml:space="preserve"> You are a team of policy experts appointed by the President.  Your job is to determine an appropriate policy on immigration and immigrants.  The President has divided the team into several groups who will be given the same evidence and task.  Each group will present and discuss their recommendations with the team and come to a consensus.</w:t>
      </w:r>
    </w:p>
    <w:p w:rsidR="00B33B18" w:rsidRPr="00B33B18" w:rsidRDefault="00B33B18" w:rsidP="00B33B18">
      <w:pPr>
        <w:numPr>
          <w:ilvl w:val="0"/>
          <w:numId w:val="1"/>
        </w:numPr>
        <w:spacing w:after="0" w:line="240" w:lineRule="auto"/>
        <w:contextualSpacing/>
        <w:rPr>
          <w:rFonts w:ascii="Footlight MT Light" w:hAnsi="Footlight MT Light"/>
        </w:rPr>
      </w:pPr>
      <w:r w:rsidRPr="00B33B18">
        <w:rPr>
          <w:rFonts w:ascii="Footlight MT Light" w:hAnsi="Footlight MT Light"/>
        </w:rPr>
        <w:t>Read, analyze, and sort through the evidence provided to you in the envelope from the President.</w:t>
      </w:r>
    </w:p>
    <w:p w:rsidR="00B33B18" w:rsidRPr="00B33B18" w:rsidRDefault="00B33B18" w:rsidP="00B33B18">
      <w:pPr>
        <w:numPr>
          <w:ilvl w:val="0"/>
          <w:numId w:val="1"/>
        </w:numPr>
        <w:spacing w:after="0" w:line="240" w:lineRule="auto"/>
        <w:contextualSpacing/>
        <w:rPr>
          <w:rFonts w:ascii="Footlight MT Light" w:hAnsi="Footlight MT Light"/>
        </w:rPr>
      </w:pPr>
      <w:r w:rsidRPr="00B33B18">
        <w:rPr>
          <w:rFonts w:ascii="Footlight MT Light" w:hAnsi="Footlight MT Light"/>
        </w:rPr>
        <w:t>Determine a policy approach for the U.S. government by responding to the following questions and providing evidentiary support for your decisions.</w:t>
      </w:r>
    </w:p>
    <w:p w:rsidR="00B33B18" w:rsidRPr="00B33B18" w:rsidRDefault="00B33B18" w:rsidP="00B33B18">
      <w:pPr>
        <w:numPr>
          <w:ilvl w:val="0"/>
          <w:numId w:val="1"/>
        </w:numPr>
        <w:spacing w:after="0" w:line="240" w:lineRule="auto"/>
        <w:contextualSpacing/>
        <w:rPr>
          <w:rFonts w:ascii="Footlight MT Light" w:hAnsi="Footlight MT Light"/>
        </w:rPr>
      </w:pPr>
      <w:r w:rsidRPr="00B33B18">
        <w:rPr>
          <w:rFonts w:ascii="Footlight MT Light" w:hAnsi="Footlight MT Light"/>
        </w:rPr>
        <w:t>Present and discuss your recommendations with the whole team (class) and come to consensus.</w:t>
      </w:r>
    </w:p>
    <w:p w:rsidR="00B33B18" w:rsidRPr="00B33B18" w:rsidRDefault="00B33B18" w:rsidP="00B33B18">
      <w:pPr>
        <w:spacing w:after="0" w:line="240" w:lineRule="auto"/>
        <w:rPr>
          <w:rFonts w:ascii="Footlight MT Light" w:hAnsi="Footlight MT Light"/>
        </w:rPr>
      </w:pPr>
    </w:p>
    <w:p w:rsidR="00B33B18" w:rsidRPr="00B33B18" w:rsidRDefault="00B33B18" w:rsidP="00B33B18">
      <w:pPr>
        <w:spacing w:after="0" w:line="240" w:lineRule="auto"/>
        <w:rPr>
          <w:rFonts w:ascii="Footlight MT Light" w:hAnsi="Footlight MT Light"/>
          <w:b/>
        </w:rPr>
      </w:pPr>
      <w:r w:rsidRPr="00B33B18">
        <w:rPr>
          <w:rFonts w:ascii="Footlight MT Light" w:hAnsi="Footlight MT Light"/>
          <w:b/>
        </w:rPr>
        <w:t>Policy Recommendations</w:t>
      </w:r>
    </w:p>
    <w:p w:rsidR="00B33B18" w:rsidRPr="00B33B18" w:rsidRDefault="00B33B18" w:rsidP="00B33B18">
      <w:pPr>
        <w:numPr>
          <w:ilvl w:val="0"/>
          <w:numId w:val="2"/>
        </w:numPr>
        <w:spacing w:after="0" w:line="240" w:lineRule="auto"/>
        <w:contextualSpacing/>
        <w:rPr>
          <w:rFonts w:ascii="Footlight MT Light" w:hAnsi="Footlight MT Light"/>
        </w:rPr>
      </w:pPr>
      <w:r w:rsidRPr="00B33B18">
        <w:rPr>
          <w:rFonts w:ascii="Footlight MT Light" w:hAnsi="Footlight MT Light"/>
        </w:rPr>
        <w:t>Should there be restrictions on how many immigrants are permitted to enter America or who is permitted entry?  If so what should those be and why?</w:t>
      </w:r>
    </w:p>
    <w:p w:rsidR="00B33B18" w:rsidRPr="00B33B18" w:rsidRDefault="00B33B18" w:rsidP="00B33B18">
      <w:pPr>
        <w:spacing w:after="0" w:line="240" w:lineRule="auto"/>
        <w:ind w:left="720"/>
        <w:contextualSpacing/>
        <w:rPr>
          <w:rFonts w:ascii="Footlight MT Light" w:hAnsi="Footlight MT Light"/>
          <w:sz w:val="24"/>
          <w:szCs w:val="24"/>
        </w:rPr>
      </w:pPr>
    </w:p>
    <w:tbl>
      <w:tblPr>
        <w:tblStyle w:val="TableGrid"/>
        <w:tblW w:w="0" w:type="auto"/>
        <w:tblInd w:w="198" w:type="dxa"/>
        <w:tblLook w:val="04A0" w:firstRow="1" w:lastRow="0" w:firstColumn="1" w:lastColumn="0" w:noHBand="0" w:noVBand="1"/>
      </w:tblPr>
      <w:tblGrid>
        <w:gridCol w:w="5400"/>
        <w:gridCol w:w="5418"/>
      </w:tblGrid>
      <w:tr w:rsidR="00B33B18" w:rsidRPr="00B33B18" w:rsidTr="00AB4AD2">
        <w:tc>
          <w:tcPr>
            <w:tcW w:w="5400" w:type="dxa"/>
          </w:tcPr>
          <w:p w:rsidR="00B33B18" w:rsidRPr="00B33B18" w:rsidRDefault="00B33B18" w:rsidP="00B33B18">
            <w:pPr>
              <w:contextualSpacing/>
              <w:jc w:val="center"/>
              <w:rPr>
                <w:rFonts w:ascii="Footlight MT Light" w:hAnsi="Footlight MT Light"/>
                <w:sz w:val="24"/>
                <w:szCs w:val="24"/>
              </w:rPr>
            </w:pPr>
            <w:r w:rsidRPr="00B33B18">
              <w:rPr>
                <w:rFonts w:ascii="Footlight MT Light" w:hAnsi="Footlight MT Light"/>
                <w:sz w:val="24"/>
                <w:szCs w:val="24"/>
              </w:rPr>
              <w:t>Policy Recommendations (Claims)</w:t>
            </w:r>
          </w:p>
        </w:tc>
        <w:tc>
          <w:tcPr>
            <w:tcW w:w="5418" w:type="dxa"/>
          </w:tcPr>
          <w:p w:rsidR="00B33B18" w:rsidRPr="00B33B18" w:rsidRDefault="00B33B18" w:rsidP="00B33B18">
            <w:pPr>
              <w:contextualSpacing/>
              <w:jc w:val="center"/>
              <w:rPr>
                <w:rFonts w:ascii="Footlight MT Light" w:hAnsi="Footlight MT Light"/>
                <w:sz w:val="24"/>
                <w:szCs w:val="24"/>
              </w:rPr>
            </w:pPr>
            <w:r w:rsidRPr="00B33B18">
              <w:rPr>
                <w:rFonts w:ascii="Footlight MT Light" w:hAnsi="Footlight MT Light"/>
                <w:sz w:val="24"/>
                <w:szCs w:val="24"/>
              </w:rPr>
              <w:t>Evidentiary Support</w:t>
            </w:r>
          </w:p>
        </w:tc>
      </w:tr>
      <w:tr w:rsidR="00B33B18" w:rsidRPr="00B33B18" w:rsidTr="00AB4AD2">
        <w:tc>
          <w:tcPr>
            <w:tcW w:w="5400" w:type="dxa"/>
          </w:tcPr>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p w:rsidR="00B33B18" w:rsidRPr="00B33B18" w:rsidRDefault="00B33B18" w:rsidP="00B33B18">
            <w:pPr>
              <w:contextualSpacing/>
              <w:rPr>
                <w:rFonts w:ascii="Footlight MT Light" w:hAnsi="Footlight MT Light"/>
                <w:sz w:val="24"/>
                <w:szCs w:val="24"/>
              </w:rPr>
            </w:pPr>
          </w:p>
        </w:tc>
        <w:tc>
          <w:tcPr>
            <w:tcW w:w="5418" w:type="dxa"/>
          </w:tcPr>
          <w:p w:rsidR="00B33B18" w:rsidRPr="00B33B18" w:rsidRDefault="00B33B18" w:rsidP="00B33B18">
            <w:pPr>
              <w:contextualSpacing/>
              <w:rPr>
                <w:rFonts w:ascii="Footlight MT Light" w:hAnsi="Footlight MT Light"/>
                <w:sz w:val="24"/>
                <w:szCs w:val="24"/>
              </w:rPr>
            </w:pPr>
          </w:p>
        </w:tc>
      </w:tr>
    </w:tbl>
    <w:p w:rsidR="00B33B18" w:rsidRPr="00B33B18" w:rsidRDefault="00B33B18" w:rsidP="00B33B18">
      <w:pPr>
        <w:spacing w:after="0" w:line="240" w:lineRule="auto"/>
        <w:ind w:left="720"/>
        <w:contextualSpacing/>
        <w:rPr>
          <w:rFonts w:ascii="Footlight MT Light" w:hAnsi="Footlight MT Light"/>
          <w:sz w:val="24"/>
          <w:szCs w:val="24"/>
        </w:rPr>
      </w:pPr>
    </w:p>
    <w:p w:rsidR="00B33B18" w:rsidRPr="00B33B18" w:rsidRDefault="00B33B18" w:rsidP="00B33B18">
      <w:pPr>
        <w:numPr>
          <w:ilvl w:val="0"/>
          <w:numId w:val="2"/>
        </w:numPr>
        <w:spacing w:after="0" w:line="240" w:lineRule="auto"/>
        <w:contextualSpacing/>
        <w:rPr>
          <w:rFonts w:ascii="Footlight MT Light" w:hAnsi="Footlight MT Light"/>
        </w:rPr>
      </w:pPr>
      <w:r w:rsidRPr="00B33B18">
        <w:rPr>
          <w:rFonts w:ascii="Footlight MT Light" w:hAnsi="Footlight MT Light"/>
        </w:rPr>
        <w:t>To what extent and in what ways should the government help immigrants once they have been permitted to enter America?</w:t>
      </w:r>
    </w:p>
    <w:p w:rsidR="00B33B18" w:rsidRPr="00B33B18" w:rsidRDefault="00B33B18" w:rsidP="00B33B18">
      <w:pPr>
        <w:spacing w:after="0" w:line="240" w:lineRule="auto"/>
        <w:ind w:left="720"/>
        <w:contextualSpacing/>
        <w:rPr>
          <w:rFonts w:ascii="Footlight MT Light" w:hAnsi="Footlight MT Light"/>
          <w:sz w:val="24"/>
          <w:szCs w:val="24"/>
        </w:rPr>
      </w:pPr>
    </w:p>
    <w:tbl>
      <w:tblPr>
        <w:tblStyle w:val="TableGrid"/>
        <w:tblW w:w="0" w:type="auto"/>
        <w:tblInd w:w="198" w:type="dxa"/>
        <w:tblLook w:val="04A0" w:firstRow="1" w:lastRow="0" w:firstColumn="1" w:lastColumn="0" w:noHBand="0" w:noVBand="1"/>
      </w:tblPr>
      <w:tblGrid>
        <w:gridCol w:w="5400"/>
        <w:gridCol w:w="5418"/>
      </w:tblGrid>
      <w:tr w:rsidR="00B33B18" w:rsidRPr="00B33B18" w:rsidTr="00AB4AD2">
        <w:tc>
          <w:tcPr>
            <w:tcW w:w="5400" w:type="dxa"/>
          </w:tcPr>
          <w:p w:rsidR="00B33B18" w:rsidRPr="00B33B18" w:rsidRDefault="00B33B18" w:rsidP="00B33B18">
            <w:pPr>
              <w:jc w:val="center"/>
              <w:rPr>
                <w:rFonts w:ascii="Footlight MT Light" w:hAnsi="Footlight MT Light"/>
                <w:sz w:val="24"/>
                <w:szCs w:val="24"/>
              </w:rPr>
            </w:pPr>
            <w:r w:rsidRPr="00B33B18">
              <w:rPr>
                <w:rFonts w:ascii="Footlight MT Light" w:hAnsi="Footlight MT Light"/>
                <w:sz w:val="24"/>
                <w:szCs w:val="24"/>
              </w:rPr>
              <w:t>Policy Recommendations (Claims)</w:t>
            </w:r>
          </w:p>
        </w:tc>
        <w:tc>
          <w:tcPr>
            <w:tcW w:w="5418" w:type="dxa"/>
          </w:tcPr>
          <w:p w:rsidR="00B33B18" w:rsidRPr="00B33B18" w:rsidRDefault="00B33B18" w:rsidP="00B33B18">
            <w:pPr>
              <w:jc w:val="center"/>
              <w:rPr>
                <w:rFonts w:ascii="Footlight MT Light" w:hAnsi="Footlight MT Light"/>
                <w:sz w:val="24"/>
                <w:szCs w:val="24"/>
              </w:rPr>
            </w:pPr>
            <w:r w:rsidRPr="00B33B18">
              <w:rPr>
                <w:rFonts w:ascii="Footlight MT Light" w:hAnsi="Footlight MT Light"/>
                <w:sz w:val="24"/>
                <w:szCs w:val="24"/>
              </w:rPr>
              <w:t>Evidentiary Support</w:t>
            </w:r>
          </w:p>
        </w:tc>
      </w:tr>
      <w:tr w:rsidR="00B33B18" w:rsidRPr="00B33B18" w:rsidTr="00AB4AD2">
        <w:tc>
          <w:tcPr>
            <w:tcW w:w="5400" w:type="dxa"/>
          </w:tcPr>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tc>
        <w:tc>
          <w:tcPr>
            <w:tcW w:w="5418" w:type="dxa"/>
          </w:tcPr>
          <w:p w:rsidR="00B33B18" w:rsidRPr="00B33B18" w:rsidRDefault="00B33B18" w:rsidP="00B33B18">
            <w:pPr>
              <w:rPr>
                <w:rFonts w:ascii="Footlight MT Light" w:hAnsi="Footlight MT Light"/>
                <w:sz w:val="24"/>
                <w:szCs w:val="24"/>
              </w:rPr>
            </w:pPr>
          </w:p>
        </w:tc>
      </w:tr>
    </w:tbl>
    <w:p w:rsidR="00B33B18" w:rsidRPr="00B33B18" w:rsidRDefault="00B33B18" w:rsidP="00B33B18">
      <w:pPr>
        <w:spacing w:after="0" w:line="240" w:lineRule="auto"/>
        <w:rPr>
          <w:rFonts w:ascii="Footlight MT Light" w:hAnsi="Footlight MT Light"/>
          <w:b/>
          <w:sz w:val="24"/>
          <w:szCs w:val="24"/>
          <w:u w:val="single"/>
        </w:rPr>
      </w:pPr>
      <w:r w:rsidRPr="00B33B18">
        <w:rPr>
          <w:rFonts w:ascii="Footlight MT Light" w:hAnsi="Footlight MT Light"/>
          <w:b/>
          <w:sz w:val="24"/>
          <w:szCs w:val="24"/>
          <w:u w:val="single"/>
        </w:rPr>
        <w:lastRenderedPageBreak/>
        <w:t>Discussion of Policy Recommendations</w:t>
      </w:r>
    </w:p>
    <w:p w:rsidR="00B33B18" w:rsidRPr="00B33B18" w:rsidRDefault="00B33B18" w:rsidP="00B33B18">
      <w:pPr>
        <w:spacing w:after="0" w:line="240" w:lineRule="auto"/>
        <w:rPr>
          <w:rFonts w:ascii="Footlight MT Light" w:hAnsi="Footlight MT Light"/>
          <w:sz w:val="24"/>
          <w:szCs w:val="24"/>
        </w:rPr>
      </w:pPr>
    </w:p>
    <w:tbl>
      <w:tblPr>
        <w:tblStyle w:val="TableGrid"/>
        <w:tblW w:w="0" w:type="auto"/>
        <w:tblLook w:val="04A0" w:firstRow="1" w:lastRow="0" w:firstColumn="1" w:lastColumn="0" w:noHBand="0" w:noVBand="1"/>
      </w:tblPr>
      <w:tblGrid>
        <w:gridCol w:w="5508"/>
        <w:gridCol w:w="5508"/>
      </w:tblGrid>
      <w:tr w:rsidR="00B33B18" w:rsidRPr="00B33B18" w:rsidTr="00AB4AD2">
        <w:tc>
          <w:tcPr>
            <w:tcW w:w="5508" w:type="dxa"/>
          </w:tcPr>
          <w:p w:rsidR="00B33B18" w:rsidRPr="00B33B18" w:rsidRDefault="00B33B18" w:rsidP="00B33B18">
            <w:pPr>
              <w:jc w:val="center"/>
              <w:rPr>
                <w:rFonts w:ascii="Footlight MT Light" w:hAnsi="Footlight MT Light"/>
                <w:sz w:val="24"/>
                <w:szCs w:val="24"/>
              </w:rPr>
            </w:pPr>
            <w:r w:rsidRPr="00B33B18">
              <w:rPr>
                <w:rFonts w:ascii="Footlight MT Light" w:hAnsi="Footlight MT Light"/>
                <w:sz w:val="24"/>
                <w:szCs w:val="24"/>
              </w:rPr>
              <w:t>Opposing or Alternative Policy Recommendations (Claims)</w:t>
            </w:r>
          </w:p>
        </w:tc>
        <w:tc>
          <w:tcPr>
            <w:tcW w:w="5508" w:type="dxa"/>
          </w:tcPr>
          <w:p w:rsidR="00B33B18" w:rsidRPr="00B33B18" w:rsidRDefault="00B33B18" w:rsidP="00B33B18">
            <w:pPr>
              <w:jc w:val="center"/>
              <w:rPr>
                <w:rFonts w:ascii="Footlight MT Light" w:hAnsi="Footlight MT Light"/>
                <w:sz w:val="24"/>
                <w:szCs w:val="24"/>
              </w:rPr>
            </w:pPr>
            <w:r w:rsidRPr="00B33B18">
              <w:rPr>
                <w:rFonts w:ascii="Footlight MT Light" w:hAnsi="Footlight MT Light"/>
                <w:sz w:val="24"/>
                <w:szCs w:val="24"/>
              </w:rPr>
              <w:t>Evidentiary Support Given</w:t>
            </w:r>
          </w:p>
        </w:tc>
      </w:tr>
      <w:tr w:rsidR="00B33B18" w:rsidRPr="00B33B18" w:rsidTr="00AB4AD2">
        <w:tc>
          <w:tcPr>
            <w:tcW w:w="5508" w:type="dxa"/>
          </w:tcPr>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p w:rsidR="00B33B18" w:rsidRPr="00B33B18" w:rsidRDefault="00B33B18" w:rsidP="00B33B18">
            <w:pPr>
              <w:rPr>
                <w:rFonts w:ascii="Footlight MT Light" w:hAnsi="Footlight MT Light"/>
                <w:sz w:val="24"/>
                <w:szCs w:val="24"/>
              </w:rPr>
            </w:pPr>
          </w:p>
        </w:tc>
        <w:tc>
          <w:tcPr>
            <w:tcW w:w="5508" w:type="dxa"/>
          </w:tcPr>
          <w:p w:rsidR="00B33B18" w:rsidRPr="00B33B18" w:rsidRDefault="00B33B18" w:rsidP="00B33B18">
            <w:pPr>
              <w:rPr>
                <w:rFonts w:ascii="Footlight MT Light" w:hAnsi="Footlight MT Light"/>
                <w:sz w:val="24"/>
                <w:szCs w:val="24"/>
              </w:rPr>
            </w:pPr>
          </w:p>
        </w:tc>
      </w:tr>
    </w:tbl>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u w:val="single"/>
        </w:rPr>
      </w:pPr>
      <w:r w:rsidRPr="00B33B18">
        <w:rPr>
          <w:rFonts w:ascii="Footlight MT Light" w:hAnsi="Footlight MT Light"/>
          <w:b/>
          <w:sz w:val="24"/>
          <w:szCs w:val="24"/>
          <w:u w:val="single"/>
        </w:rPr>
        <w:t>Concluding with Consensus</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r w:rsidRPr="00B33B18">
        <w:rPr>
          <w:rFonts w:ascii="Footlight MT Light" w:hAnsi="Footlight MT Light"/>
          <w:sz w:val="24"/>
          <w:szCs w:val="24"/>
        </w:rPr>
        <w:t>List the policy recommendations your team (class) will present to the President.</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Default="00B33B18" w:rsidP="00B33B18">
      <w:pPr>
        <w:spacing w:after="0" w:line="240" w:lineRule="auto"/>
        <w:rPr>
          <w:rFonts w:ascii="Footlight MT Light" w:hAnsi="Footlight MT Light"/>
          <w:sz w:val="24"/>
          <w:szCs w:val="24"/>
        </w:rPr>
      </w:pPr>
    </w:p>
    <w:p w:rsidR="00C120E8" w:rsidRDefault="00C120E8" w:rsidP="00B33B18">
      <w:pPr>
        <w:spacing w:after="0" w:line="240" w:lineRule="auto"/>
        <w:rPr>
          <w:rFonts w:ascii="Footlight MT Light" w:hAnsi="Footlight MT Light"/>
          <w:sz w:val="24"/>
          <w:szCs w:val="24"/>
        </w:rPr>
      </w:pPr>
    </w:p>
    <w:p w:rsidR="00C120E8" w:rsidRDefault="00C120E8" w:rsidP="00B33B18">
      <w:pPr>
        <w:spacing w:after="0" w:line="240" w:lineRule="auto"/>
        <w:rPr>
          <w:rFonts w:ascii="Footlight MT Light" w:hAnsi="Footlight MT Light"/>
          <w:sz w:val="24"/>
          <w:szCs w:val="24"/>
        </w:rPr>
      </w:pPr>
    </w:p>
    <w:p w:rsidR="00C120E8" w:rsidRDefault="00C120E8" w:rsidP="00B33B18">
      <w:pPr>
        <w:spacing w:after="0" w:line="240" w:lineRule="auto"/>
        <w:rPr>
          <w:rFonts w:ascii="Footlight MT Light" w:hAnsi="Footlight MT Light"/>
          <w:sz w:val="24"/>
          <w:szCs w:val="24"/>
        </w:rPr>
      </w:pPr>
    </w:p>
    <w:p w:rsidR="00C120E8" w:rsidRPr="00B33B18" w:rsidRDefault="00C120E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lastRenderedPageBreak/>
        <w:t>Document 1</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New York City, Immigrant Neighborhood, 1900s</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r w:rsidRPr="00B33B18">
        <w:rPr>
          <w:noProof/>
        </w:rPr>
        <w:drawing>
          <wp:inline distT="0" distB="0" distL="0" distR="0" wp14:anchorId="341129DC" wp14:editId="117FA5AE">
            <wp:extent cx="5943600" cy="4659015"/>
            <wp:effectExtent l="0" t="0" r="0" b="8255"/>
            <wp:docPr id="1" name="Picture 1" descr="http://www.teachingushistory.org/images/immigratio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achingushistory.org/images/immigration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59015"/>
                    </a:xfrm>
                    <a:prstGeom prst="rect">
                      <a:avLst/>
                    </a:prstGeom>
                    <a:noFill/>
                    <a:ln>
                      <a:noFill/>
                    </a:ln>
                  </pic:spPr>
                </pic:pic>
              </a:graphicData>
            </a:graphic>
          </wp:inline>
        </w:drawing>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Document 2</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Expert from Home Mission Societies, 1900’s</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8"/>
          <w:szCs w:val="28"/>
        </w:rPr>
      </w:pPr>
      <w:r w:rsidRPr="00B33B18">
        <w:rPr>
          <w:rFonts w:ascii="Footlight MT Light" w:hAnsi="Footlight MT Light"/>
          <w:sz w:val="28"/>
          <w:szCs w:val="28"/>
        </w:rPr>
        <w:t xml:space="preserve">Unrestricted and unregulated immigration would not be wise either on our eastern or western coasts.  We need the most careful consideration of the character of our future citizenship.  But when we have decided who may be admitted to our land, let us receive all who come with a true Christian courtesy.  It is not wholly a matter of legislation and </w:t>
      </w:r>
      <w:proofErr w:type="spellStart"/>
      <w:r w:rsidRPr="00B33B18">
        <w:rPr>
          <w:rFonts w:ascii="Footlight MT Light" w:hAnsi="Footlight MT Light"/>
          <w:sz w:val="28"/>
          <w:szCs w:val="28"/>
        </w:rPr>
        <w:t>officialism</w:t>
      </w:r>
      <w:proofErr w:type="spellEnd"/>
      <w:r w:rsidRPr="00B33B18">
        <w:rPr>
          <w:rFonts w:ascii="Footlight MT Light" w:hAnsi="Footlight MT Light"/>
          <w:sz w:val="28"/>
          <w:szCs w:val="28"/>
        </w:rPr>
        <w:t>.  The observant writer of this little story indicates clearly the significance of what should be done to give our new guests a kindly welcome.  The Golden Gate and Angel Island should be worthy of their beautiful names.  Here is an important task for the Christian women of our Home Mission Societies.</w:t>
      </w:r>
    </w:p>
    <w:p w:rsidR="00B33B18" w:rsidRPr="00B33B18" w:rsidRDefault="00B33B18" w:rsidP="00B33B18">
      <w:pPr>
        <w:spacing w:after="0" w:line="240" w:lineRule="auto"/>
        <w:rPr>
          <w:noProof/>
          <w:color w:val="0000FF"/>
        </w:rPr>
      </w:pPr>
    </w:p>
    <w:p w:rsidR="00B33B18" w:rsidRPr="00B33B18" w:rsidRDefault="00B33B18" w:rsidP="00B33B18">
      <w:pPr>
        <w:spacing w:after="0" w:line="240" w:lineRule="auto"/>
        <w:rPr>
          <w:noProof/>
          <w:color w:val="0000FF"/>
        </w:rPr>
      </w:pPr>
    </w:p>
    <w:p w:rsidR="00B33B18" w:rsidRPr="00B33B18" w:rsidRDefault="00B33B18" w:rsidP="00B33B18">
      <w:pPr>
        <w:spacing w:after="0" w:line="240" w:lineRule="auto"/>
        <w:rPr>
          <w:noProof/>
          <w:color w:val="0000FF"/>
        </w:rPr>
      </w:pPr>
    </w:p>
    <w:p w:rsidR="00B33B18" w:rsidRPr="00B33B18" w:rsidRDefault="00B33B18" w:rsidP="00B33B18">
      <w:pPr>
        <w:spacing w:after="0" w:line="240" w:lineRule="auto"/>
        <w:rPr>
          <w:noProof/>
          <w:color w:val="0000FF"/>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Document 3</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Political Cartoon, San Francisco Chronicle, 1890’s</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r w:rsidRPr="00B33B18">
        <w:rPr>
          <w:rFonts w:ascii="Arial" w:hAnsi="Arial" w:cs="Arial"/>
          <w:noProof/>
          <w:sz w:val="20"/>
          <w:szCs w:val="20"/>
        </w:rPr>
        <w:drawing>
          <wp:inline distT="0" distB="0" distL="0" distR="0" wp14:anchorId="36835F65" wp14:editId="68EF7E08">
            <wp:extent cx="5943600" cy="7181613"/>
            <wp:effectExtent l="0" t="0" r="0" b="635"/>
            <wp:docPr id="2" name="il_fi" descr="http://www.assumption.edu/users/McClymer/bedfordprototype/toc/NastBlaineLanguage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sumption.edu/users/McClymer/bedfordprototype/toc/NastBlaineLanguagecr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181613"/>
                    </a:xfrm>
                    <a:prstGeom prst="rect">
                      <a:avLst/>
                    </a:prstGeom>
                    <a:noFill/>
                    <a:ln>
                      <a:noFill/>
                    </a:ln>
                  </pic:spPr>
                </pic:pic>
              </a:graphicData>
            </a:graphic>
          </wp:inline>
        </w:drawing>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Document 4</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Chinese Immigrant, California, 1910’s</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8"/>
          <w:szCs w:val="28"/>
        </w:rPr>
      </w:pPr>
      <w:r w:rsidRPr="00B33B18">
        <w:rPr>
          <w:rFonts w:ascii="Footlight MT Light" w:hAnsi="Footlight MT Light"/>
          <w:sz w:val="28"/>
          <w:szCs w:val="28"/>
        </w:rPr>
        <w:t>America has power, but no justice</w:t>
      </w:r>
    </w:p>
    <w:p w:rsidR="00B33B18" w:rsidRPr="00B33B18" w:rsidRDefault="00B33B18" w:rsidP="00B33B18">
      <w:pPr>
        <w:spacing w:after="0" w:line="240" w:lineRule="auto"/>
        <w:rPr>
          <w:rFonts w:ascii="Footlight MT Light" w:hAnsi="Footlight MT Light"/>
          <w:sz w:val="28"/>
          <w:szCs w:val="28"/>
        </w:rPr>
      </w:pPr>
      <w:r w:rsidRPr="00B33B18">
        <w:rPr>
          <w:rFonts w:ascii="Footlight MT Light" w:hAnsi="Footlight MT Light"/>
          <w:sz w:val="28"/>
          <w:szCs w:val="28"/>
        </w:rPr>
        <w:t>In prison, we were victimized as if we were guilty</w:t>
      </w:r>
    </w:p>
    <w:p w:rsidR="00B33B18" w:rsidRPr="00B33B18" w:rsidRDefault="00B33B18" w:rsidP="00B33B18">
      <w:pPr>
        <w:spacing w:after="0" w:line="240" w:lineRule="auto"/>
        <w:rPr>
          <w:rFonts w:ascii="Footlight MT Light" w:hAnsi="Footlight MT Light"/>
          <w:sz w:val="28"/>
          <w:szCs w:val="28"/>
        </w:rPr>
      </w:pPr>
      <w:r w:rsidRPr="00B33B18">
        <w:rPr>
          <w:rFonts w:ascii="Footlight MT Light" w:hAnsi="Footlight MT Light"/>
          <w:sz w:val="28"/>
          <w:szCs w:val="28"/>
        </w:rPr>
        <w:t>Given no opportunity to explain, it was really brutal</w:t>
      </w:r>
    </w:p>
    <w:p w:rsidR="00B33B18" w:rsidRPr="00B33B18" w:rsidRDefault="00B33B18" w:rsidP="00B33B18">
      <w:pPr>
        <w:spacing w:after="0" w:line="240" w:lineRule="auto"/>
        <w:rPr>
          <w:rFonts w:ascii="Footlight MT Light" w:hAnsi="Footlight MT Light"/>
          <w:sz w:val="28"/>
          <w:szCs w:val="28"/>
        </w:rPr>
      </w:pPr>
      <w:r w:rsidRPr="00B33B18">
        <w:rPr>
          <w:rFonts w:ascii="Footlight MT Light" w:hAnsi="Footlight MT Light"/>
          <w:sz w:val="28"/>
          <w:szCs w:val="28"/>
        </w:rPr>
        <w:t>I bow my head in reflection but there is nothing I can do</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Document 5</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Puck Magazine, April 28, 1880</w:t>
      </w: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sz w:val="24"/>
          <w:szCs w:val="24"/>
        </w:rPr>
      </w:pPr>
      <w:r w:rsidRPr="00B33B18">
        <w:rPr>
          <w:rFonts w:ascii="Footlight MT Light" w:hAnsi="Footlight MT Light"/>
          <w:noProof/>
          <w:sz w:val="24"/>
          <w:szCs w:val="24"/>
        </w:rPr>
        <w:drawing>
          <wp:inline distT="0" distB="0" distL="0" distR="0" wp14:anchorId="1DCEE786" wp14:editId="2594BBED">
            <wp:extent cx="6086475" cy="413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4133850"/>
                    </a:xfrm>
                    <a:prstGeom prst="rect">
                      <a:avLst/>
                    </a:prstGeom>
                    <a:noFill/>
                    <a:ln>
                      <a:noFill/>
                    </a:ln>
                  </pic:spPr>
                </pic:pic>
              </a:graphicData>
            </a:graphic>
          </wp:inline>
        </w:drawing>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lastRenderedPageBreak/>
        <w:t>Document 6</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The Wasp, March 3, 1882</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r w:rsidRPr="00B33B18">
        <w:rPr>
          <w:rFonts w:ascii="Footlight MT Light" w:hAnsi="Footlight MT Light"/>
          <w:noProof/>
          <w:sz w:val="24"/>
          <w:szCs w:val="24"/>
        </w:rPr>
        <w:drawing>
          <wp:inline distT="0" distB="0" distL="0" distR="0" wp14:anchorId="1DBC8B0D" wp14:editId="652F2CEA">
            <wp:extent cx="6858000" cy="4799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799930"/>
                    </a:xfrm>
                    <a:prstGeom prst="rect">
                      <a:avLst/>
                    </a:prstGeom>
                    <a:noFill/>
                    <a:ln>
                      <a:noFill/>
                    </a:ln>
                  </pic:spPr>
                </pic:pic>
              </a:graphicData>
            </a:graphic>
          </wp:inline>
        </w:drawing>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Default="00B33B18" w:rsidP="00B33B18">
      <w:pPr>
        <w:spacing w:after="0" w:line="240" w:lineRule="auto"/>
        <w:rPr>
          <w:rFonts w:ascii="Footlight MT Light" w:hAnsi="Footlight MT Light"/>
          <w:sz w:val="24"/>
          <w:szCs w:val="24"/>
        </w:rPr>
      </w:pPr>
    </w:p>
    <w:p w:rsidR="000E4821" w:rsidRPr="00B33B18" w:rsidRDefault="000E4821"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lastRenderedPageBreak/>
        <w:t>Document 7</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Judge Magazine, 1903</w:t>
      </w: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sz w:val="24"/>
          <w:szCs w:val="24"/>
        </w:rPr>
      </w:pPr>
      <w:r w:rsidRPr="00B33B18">
        <w:rPr>
          <w:rFonts w:ascii="Footlight MT Light" w:hAnsi="Footlight MT Light"/>
          <w:noProof/>
          <w:sz w:val="24"/>
          <w:szCs w:val="24"/>
        </w:rPr>
        <w:drawing>
          <wp:inline distT="0" distB="0" distL="0" distR="0" wp14:anchorId="7F57E7C0" wp14:editId="6A62B5BF">
            <wp:extent cx="5743575" cy="408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4086225"/>
                    </a:xfrm>
                    <a:prstGeom prst="rect">
                      <a:avLst/>
                    </a:prstGeom>
                    <a:noFill/>
                    <a:ln>
                      <a:noFill/>
                    </a:ln>
                  </pic:spPr>
                </pic:pic>
              </a:graphicData>
            </a:graphic>
          </wp:inline>
        </w:drawing>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Document 8</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Jacob Riis, New York City Tenement, 1880</w:t>
      </w:r>
    </w:p>
    <w:p w:rsidR="00B33B18" w:rsidRPr="00B33B18" w:rsidRDefault="00B33B18" w:rsidP="00B33B18">
      <w:pPr>
        <w:spacing w:after="0" w:line="240" w:lineRule="auto"/>
        <w:rPr>
          <w:rFonts w:ascii="Footlight MT Light" w:hAnsi="Footlight MT Light"/>
          <w:sz w:val="24"/>
          <w:szCs w:val="24"/>
        </w:rPr>
      </w:pPr>
      <w:r w:rsidRPr="00B33B18">
        <w:rPr>
          <w:rFonts w:ascii="Footlight MT Light" w:hAnsi="Footlight MT Light"/>
          <w:noProof/>
          <w:sz w:val="24"/>
          <w:szCs w:val="24"/>
        </w:rPr>
        <w:drawing>
          <wp:inline distT="0" distB="0" distL="0" distR="0" wp14:anchorId="2500616D" wp14:editId="1AA64C12">
            <wp:extent cx="5248275" cy="4162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4162425"/>
                    </a:xfrm>
                    <a:prstGeom prst="rect">
                      <a:avLst/>
                    </a:prstGeom>
                    <a:noFill/>
                    <a:ln>
                      <a:noFill/>
                    </a:ln>
                  </pic:spPr>
                </pic:pic>
              </a:graphicData>
            </a:graphic>
          </wp:inline>
        </w:drawing>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Default="00B33B18" w:rsidP="00B33B18">
      <w:pPr>
        <w:spacing w:after="0" w:line="240" w:lineRule="auto"/>
        <w:rPr>
          <w:rFonts w:ascii="Footlight MT Light" w:hAnsi="Footlight MT Light"/>
          <w:sz w:val="24"/>
          <w:szCs w:val="24"/>
        </w:rPr>
      </w:pPr>
    </w:p>
    <w:p w:rsidR="000E4821" w:rsidRDefault="000E4821" w:rsidP="00B33B18">
      <w:pPr>
        <w:spacing w:after="0" w:line="240" w:lineRule="auto"/>
        <w:rPr>
          <w:rFonts w:ascii="Footlight MT Light" w:hAnsi="Footlight MT Light"/>
          <w:sz w:val="24"/>
          <w:szCs w:val="24"/>
        </w:rPr>
      </w:pPr>
    </w:p>
    <w:p w:rsidR="000E4821" w:rsidRDefault="000E4821" w:rsidP="00B33B18">
      <w:pPr>
        <w:spacing w:after="0" w:line="240" w:lineRule="auto"/>
        <w:rPr>
          <w:rFonts w:ascii="Footlight MT Light" w:hAnsi="Footlight MT Light"/>
          <w:sz w:val="24"/>
          <w:szCs w:val="24"/>
        </w:rPr>
      </w:pPr>
    </w:p>
    <w:p w:rsidR="000E4821" w:rsidRDefault="000E4821" w:rsidP="00B33B18">
      <w:pPr>
        <w:spacing w:after="0" w:line="240" w:lineRule="auto"/>
        <w:rPr>
          <w:rFonts w:ascii="Footlight MT Light" w:hAnsi="Footlight MT Light"/>
          <w:sz w:val="24"/>
          <w:szCs w:val="24"/>
        </w:rPr>
      </w:pPr>
    </w:p>
    <w:p w:rsidR="000E4821" w:rsidRDefault="000E4821" w:rsidP="00B33B18">
      <w:pPr>
        <w:spacing w:after="0" w:line="240" w:lineRule="auto"/>
        <w:rPr>
          <w:rFonts w:ascii="Footlight MT Light" w:hAnsi="Footlight MT Light"/>
          <w:sz w:val="24"/>
          <w:szCs w:val="24"/>
        </w:rPr>
      </w:pPr>
    </w:p>
    <w:p w:rsidR="000E4821" w:rsidRDefault="000E4821" w:rsidP="00B33B18">
      <w:pPr>
        <w:spacing w:after="0" w:line="240" w:lineRule="auto"/>
        <w:rPr>
          <w:rFonts w:ascii="Footlight MT Light" w:hAnsi="Footlight MT Light"/>
          <w:sz w:val="24"/>
          <w:szCs w:val="24"/>
        </w:rPr>
      </w:pPr>
    </w:p>
    <w:p w:rsidR="000E4821" w:rsidRDefault="000E4821" w:rsidP="00B33B18">
      <w:pPr>
        <w:spacing w:after="0" w:line="240" w:lineRule="auto"/>
        <w:rPr>
          <w:rFonts w:ascii="Footlight MT Light" w:hAnsi="Footlight MT Light"/>
          <w:sz w:val="24"/>
          <w:szCs w:val="24"/>
        </w:rPr>
      </w:pPr>
    </w:p>
    <w:p w:rsidR="000E4821" w:rsidRPr="00B33B18" w:rsidRDefault="000E4821"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0E4821" w:rsidRDefault="000E4821"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lastRenderedPageBreak/>
        <w:t>Document 9</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Report Cards, New York City Immigrants, 1903</w:t>
      </w:r>
    </w:p>
    <w:p w:rsidR="00B33B18" w:rsidRPr="00B33B18" w:rsidRDefault="00B33B18" w:rsidP="00B33B18">
      <w:pPr>
        <w:spacing w:after="0" w:line="240" w:lineRule="auto"/>
        <w:rPr>
          <w:rFonts w:ascii="Footlight MT Light" w:hAnsi="Footlight MT Light"/>
          <w:sz w:val="24"/>
          <w:szCs w:val="24"/>
        </w:rPr>
      </w:pPr>
      <w:r w:rsidRPr="00B33B18">
        <w:rPr>
          <w:rFonts w:ascii="Footlight MT Light" w:hAnsi="Footlight MT Light"/>
          <w:noProof/>
          <w:sz w:val="24"/>
          <w:szCs w:val="24"/>
        </w:rPr>
        <w:lastRenderedPageBreak/>
        <w:drawing>
          <wp:inline distT="0" distB="0" distL="0" distR="0" wp14:anchorId="40D08B72" wp14:editId="1B8276F3">
            <wp:extent cx="6200775" cy="848763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8487639"/>
                    </a:xfrm>
                    <a:prstGeom prst="rect">
                      <a:avLst/>
                    </a:prstGeom>
                    <a:noFill/>
                    <a:ln>
                      <a:noFill/>
                    </a:ln>
                  </pic:spPr>
                </pic:pic>
              </a:graphicData>
            </a:graphic>
          </wp:inline>
        </w:drawing>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sz w:val="24"/>
          <w:szCs w:val="24"/>
        </w:rPr>
        <w:br w:type="textWrapping" w:clear="all"/>
      </w:r>
      <w:r w:rsidRPr="00B33B18">
        <w:rPr>
          <w:rFonts w:ascii="Footlight MT Light" w:hAnsi="Footlight MT Light"/>
          <w:b/>
          <w:sz w:val="24"/>
          <w:szCs w:val="24"/>
        </w:rPr>
        <w:t>Document 10</w:t>
      </w:r>
    </w:p>
    <w:p w:rsidR="00B33B18" w:rsidRPr="00B33B18" w:rsidRDefault="00B33B18" w:rsidP="00B33B18">
      <w:pPr>
        <w:autoSpaceDE w:val="0"/>
        <w:autoSpaceDN w:val="0"/>
        <w:adjustRightInd w:val="0"/>
        <w:spacing w:after="0" w:line="240" w:lineRule="auto"/>
        <w:rPr>
          <w:rFonts w:ascii="Footlight MT Light" w:hAnsi="Footlight MT Light" w:cs="Times-Roman"/>
          <w:b/>
          <w:sz w:val="24"/>
          <w:szCs w:val="24"/>
        </w:rPr>
      </w:pPr>
      <w:r w:rsidRPr="00B33B18">
        <w:rPr>
          <w:rFonts w:ascii="Footlight MT Light" w:hAnsi="Footlight MT Light" w:cs="Times-Roman"/>
          <w:b/>
          <w:sz w:val="24"/>
          <w:szCs w:val="24"/>
        </w:rPr>
        <w:t xml:space="preserve">James Bryce, </w:t>
      </w:r>
      <w:proofErr w:type="gramStart"/>
      <w:r w:rsidRPr="00B33B18">
        <w:rPr>
          <w:rFonts w:ascii="Footlight MT Light" w:hAnsi="Footlight MT Light" w:cs="Times-Italic"/>
          <w:b/>
          <w:i/>
          <w:iCs/>
          <w:sz w:val="24"/>
          <w:szCs w:val="24"/>
        </w:rPr>
        <w:t>The</w:t>
      </w:r>
      <w:proofErr w:type="gramEnd"/>
      <w:r w:rsidRPr="00B33B18">
        <w:rPr>
          <w:rFonts w:ascii="Footlight MT Light" w:hAnsi="Footlight MT Light" w:cs="Times-Italic"/>
          <w:b/>
          <w:i/>
          <w:iCs/>
          <w:sz w:val="24"/>
          <w:szCs w:val="24"/>
        </w:rPr>
        <w:t xml:space="preserve"> American Commonwealth</w:t>
      </w:r>
      <w:r w:rsidRPr="00B33B18">
        <w:rPr>
          <w:rFonts w:ascii="Footlight MT Light" w:hAnsi="Footlight MT Light" w:cs="Times-Roman"/>
          <w:b/>
          <w:sz w:val="24"/>
          <w:szCs w:val="24"/>
        </w:rPr>
        <w:t>, 1888</w:t>
      </w:r>
    </w:p>
    <w:p w:rsidR="00B33B18" w:rsidRPr="00B33B18" w:rsidRDefault="00B33B18" w:rsidP="00B33B18">
      <w:pPr>
        <w:autoSpaceDE w:val="0"/>
        <w:autoSpaceDN w:val="0"/>
        <w:adjustRightInd w:val="0"/>
        <w:spacing w:after="0" w:line="240" w:lineRule="auto"/>
        <w:rPr>
          <w:rFonts w:ascii="Footlight MT Light" w:hAnsi="Footlight MT Light" w:cs="Times-Roman"/>
          <w:b/>
          <w:sz w:val="24"/>
          <w:szCs w:val="24"/>
        </w:rPr>
      </w:pP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r w:rsidRPr="00B33B18">
        <w:rPr>
          <w:rFonts w:ascii="Footlight MT Light" w:hAnsi="Footlight MT Light" w:cs="Times-Roman"/>
          <w:sz w:val="28"/>
          <w:szCs w:val="28"/>
        </w:rPr>
        <w:t>A certain part of this recent immigration is transitory. Italians and Slovaks, for instance, after</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they</w:t>
      </w:r>
      <w:proofErr w:type="gramEnd"/>
      <w:r w:rsidRPr="00B33B18">
        <w:rPr>
          <w:rFonts w:ascii="Footlight MT Light" w:hAnsi="Footlight MT Light" w:cs="Times-Roman"/>
          <w:sz w:val="28"/>
          <w:szCs w:val="28"/>
        </w:rPr>
        <w:t xml:space="preserve"> have by thrift accumulated a sum which is large for them, return to their native villages,</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and</w:t>
      </w:r>
      <w:proofErr w:type="gramEnd"/>
      <w:r w:rsidRPr="00B33B18">
        <w:rPr>
          <w:rFonts w:ascii="Footlight MT Light" w:hAnsi="Footlight MT Light" w:cs="Times-Roman"/>
          <w:sz w:val="28"/>
          <w:szCs w:val="28"/>
        </w:rPr>
        <w:t xml:space="preserve"> carry back with them new notions and habits which set up a ferment among the simple</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rustics</w:t>
      </w:r>
      <w:proofErr w:type="gramEnd"/>
      <w:r w:rsidRPr="00B33B18">
        <w:rPr>
          <w:rFonts w:ascii="Footlight MT Light" w:hAnsi="Footlight MT Light" w:cs="Times-Roman"/>
          <w:sz w:val="28"/>
          <w:szCs w:val="28"/>
        </w:rPr>
        <w:t xml:space="preserve"> of a </w:t>
      </w:r>
      <w:proofErr w:type="spellStart"/>
      <w:r w:rsidRPr="00B33B18">
        <w:rPr>
          <w:rFonts w:ascii="Footlight MT Light" w:hAnsi="Footlight MT Light" w:cs="Times-Roman"/>
          <w:sz w:val="28"/>
          <w:szCs w:val="28"/>
        </w:rPr>
        <w:t>Calabrian</w:t>
      </w:r>
      <w:proofErr w:type="spellEnd"/>
      <w:r w:rsidRPr="00B33B18">
        <w:rPr>
          <w:rFonts w:ascii="Footlight MT Light" w:hAnsi="Footlight MT Light" w:cs="Times-Roman"/>
          <w:sz w:val="28"/>
          <w:szCs w:val="28"/>
        </w:rPr>
        <w:t xml:space="preserve"> or North Hungarian Valley. For the United States the practice has the</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double</w:t>
      </w:r>
      <w:proofErr w:type="gramEnd"/>
      <w:r w:rsidRPr="00B33B18">
        <w:rPr>
          <w:rFonts w:ascii="Footlight MT Light" w:hAnsi="Footlight MT Light" w:cs="Times-Roman"/>
          <w:sz w:val="28"/>
          <w:szCs w:val="28"/>
        </w:rPr>
        <w:t xml:space="preserve"> advantage of supplying a volume of cheap unskilled </w:t>
      </w:r>
      <w:proofErr w:type="spellStart"/>
      <w:r w:rsidRPr="00B33B18">
        <w:rPr>
          <w:rFonts w:ascii="Footlight MT Light" w:hAnsi="Footlight MT Light" w:cs="Times-Roman"/>
          <w:sz w:val="28"/>
          <w:szCs w:val="28"/>
        </w:rPr>
        <w:t>labour</w:t>
      </w:r>
      <w:proofErr w:type="spellEnd"/>
      <w:r w:rsidRPr="00B33B18">
        <w:rPr>
          <w:rFonts w:ascii="Footlight MT Light" w:hAnsi="Footlight MT Light" w:cs="Times-Roman"/>
          <w:sz w:val="28"/>
          <w:szCs w:val="28"/>
        </w:rPr>
        <w:t xml:space="preserve"> when employment is brisk</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and</w:t>
      </w:r>
      <w:proofErr w:type="gramEnd"/>
      <w:r w:rsidRPr="00B33B18">
        <w:rPr>
          <w:rFonts w:ascii="Footlight MT Light" w:hAnsi="Footlight MT Light" w:cs="Times-Roman"/>
          <w:sz w:val="28"/>
          <w:szCs w:val="28"/>
        </w:rPr>
        <w:t xml:space="preserve"> of removing it when employment becomes slack, so that the number of the unemployed,</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often</w:t>
      </w:r>
      <w:proofErr w:type="gramEnd"/>
      <w:r w:rsidRPr="00B33B18">
        <w:rPr>
          <w:rFonts w:ascii="Footlight MT Light" w:hAnsi="Footlight MT Light" w:cs="Times-Roman"/>
          <w:sz w:val="28"/>
          <w:szCs w:val="28"/>
        </w:rPr>
        <w:t xml:space="preserve"> very large when a financial crisis has brought bad times, is rapidly reduced, and there is</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more</w:t>
      </w:r>
      <w:proofErr w:type="gramEnd"/>
      <w:r w:rsidRPr="00B33B18">
        <w:rPr>
          <w:rFonts w:ascii="Footlight MT Light" w:hAnsi="Footlight MT Light" w:cs="Times-Roman"/>
          <w:sz w:val="28"/>
          <w:szCs w:val="28"/>
        </w:rPr>
        <w:t xml:space="preserve"> work for the permanently settled part of the laboring class. It is the easier to go</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backwards</w:t>
      </w:r>
      <w:proofErr w:type="gramEnd"/>
      <w:r w:rsidRPr="00B33B18">
        <w:rPr>
          <w:rFonts w:ascii="Footlight MT Light" w:hAnsi="Footlight MT Light" w:cs="Times-Roman"/>
          <w:sz w:val="28"/>
          <w:szCs w:val="28"/>
        </w:rPr>
        <w:t xml:space="preserve"> and forwards, because two thirds among all the races except the Jews, are men,</w:t>
      </w:r>
    </w:p>
    <w:p w:rsidR="00B33B18" w:rsidRPr="00B33B18" w:rsidRDefault="00B33B18" w:rsidP="00B33B18">
      <w:pPr>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either</w:t>
      </w:r>
      <w:proofErr w:type="gramEnd"/>
      <w:r w:rsidRPr="00B33B18">
        <w:rPr>
          <w:rFonts w:ascii="Footlight MT Light" w:hAnsi="Footlight MT Light" w:cs="Times-Roman"/>
          <w:sz w:val="28"/>
          <w:szCs w:val="28"/>
        </w:rPr>
        <w:t xml:space="preserve"> unmarried youths or persons who have left their wives behind.</w:t>
      </w:r>
    </w:p>
    <w:p w:rsidR="00B33B18" w:rsidRPr="00B33B18" w:rsidRDefault="00B33B18" w:rsidP="00B33B18">
      <w:pPr>
        <w:spacing w:after="0" w:line="240" w:lineRule="auto"/>
        <w:rPr>
          <w:rFonts w:ascii="Footlight MT Light" w:hAnsi="Footlight MT Light" w:cs="Times-Roman"/>
          <w:sz w:val="24"/>
          <w:szCs w:val="24"/>
        </w:rPr>
      </w:pPr>
    </w:p>
    <w:p w:rsidR="00B33B18" w:rsidRPr="00B33B18" w:rsidRDefault="00B33B18" w:rsidP="00B33B18">
      <w:pPr>
        <w:spacing w:after="0" w:line="240" w:lineRule="auto"/>
        <w:rPr>
          <w:rFonts w:ascii="Footlight MT Light" w:hAnsi="Footlight MT Light" w:cs="Times-Roman"/>
          <w:b/>
          <w:sz w:val="24"/>
          <w:szCs w:val="24"/>
        </w:rPr>
      </w:pPr>
    </w:p>
    <w:p w:rsidR="00B33B18" w:rsidRPr="00B33B18" w:rsidRDefault="00B33B18" w:rsidP="00B33B18">
      <w:pPr>
        <w:spacing w:after="0" w:line="240" w:lineRule="auto"/>
        <w:rPr>
          <w:rFonts w:ascii="Footlight MT Light" w:hAnsi="Footlight MT Light" w:cs="Times-Roman"/>
          <w:b/>
          <w:sz w:val="24"/>
          <w:szCs w:val="24"/>
        </w:rPr>
      </w:pPr>
      <w:r w:rsidRPr="00B33B18">
        <w:rPr>
          <w:rFonts w:ascii="Footlight MT Light" w:hAnsi="Footlight MT Light" w:cs="Times-Roman"/>
          <w:b/>
          <w:sz w:val="24"/>
          <w:szCs w:val="24"/>
        </w:rPr>
        <w:t>Document 111</w:t>
      </w:r>
    </w:p>
    <w:p w:rsidR="00B33B18" w:rsidRPr="00B33B18" w:rsidRDefault="00B33B18" w:rsidP="00B33B18">
      <w:pPr>
        <w:autoSpaceDE w:val="0"/>
        <w:autoSpaceDN w:val="0"/>
        <w:adjustRightInd w:val="0"/>
        <w:spacing w:after="0" w:line="240" w:lineRule="auto"/>
        <w:rPr>
          <w:rFonts w:ascii="Footlight MT Light" w:hAnsi="Footlight MT Light" w:cs="Times-Roman"/>
          <w:b/>
          <w:sz w:val="24"/>
          <w:szCs w:val="24"/>
        </w:rPr>
      </w:pPr>
      <w:r w:rsidRPr="00B33B18">
        <w:rPr>
          <w:rFonts w:ascii="Footlight MT Light" w:hAnsi="Footlight MT Light" w:cs="Times-Roman"/>
          <w:b/>
          <w:sz w:val="24"/>
          <w:szCs w:val="24"/>
        </w:rPr>
        <w:t>National People’s Party platform, 1892, Expression of Sentiments</w:t>
      </w:r>
    </w:p>
    <w:p w:rsidR="00B33B18" w:rsidRPr="00B33B18" w:rsidRDefault="00B33B18" w:rsidP="00B33B18">
      <w:pPr>
        <w:autoSpaceDE w:val="0"/>
        <w:autoSpaceDN w:val="0"/>
        <w:adjustRightInd w:val="0"/>
        <w:spacing w:after="0" w:line="240" w:lineRule="auto"/>
        <w:rPr>
          <w:rFonts w:ascii="Footlight MT Light" w:hAnsi="Footlight MT Light" w:cs="Times-Roman"/>
          <w:b/>
          <w:sz w:val="24"/>
          <w:szCs w:val="24"/>
        </w:rPr>
      </w:pP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r w:rsidRPr="00B33B18">
        <w:rPr>
          <w:rFonts w:ascii="Footlight MT Light" w:hAnsi="Footlight MT Light" w:cs="Times-Roman"/>
          <w:sz w:val="28"/>
          <w:szCs w:val="28"/>
        </w:rPr>
        <w:t>Resolved, That we condemn the fallacy of protecting American labor under the present system, which opens our ports to the pauper and criminal classes of the world and crowds out our wage-earners; and we denounce the present ineffective laws against contract labor, and</w:t>
      </w:r>
    </w:p>
    <w:p w:rsidR="00B33B18" w:rsidRPr="00B33B18" w:rsidRDefault="00B33B18" w:rsidP="00B33B18">
      <w:pPr>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demand</w:t>
      </w:r>
      <w:proofErr w:type="gramEnd"/>
      <w:r w:rsidRPr="00B33B18">
        <w:rPr>
          <w:rFonts w:ascii="Footlight MT Light" w:hAnsi="Footlight MT Light" w:cs="Times-Roman"/>
          <w:sz w:val="28"/>
          <w:szCs w:val="28"/>
        </w:rPr>
        <w:t xml:space="preserve"> the further restriction of undesirable emigration.</w:t>
      </w:r>
    </w:p>
    <w:p w:rsidR="00B33B18" w:rsidRPr="00B33B18" w:rsidRDefault="00B33B18" w:rsidP="00B33B18">
      <w:pPr>
        <w:spacing w:after="0" w:line="240" w:lineRule="auto"/>
        <w:rPr>
          <w:rFonts w:ascii="Footlight MT Light" w:hAnsi="Footlight MT Light" w:cs="Times-Roman"/>
          <w:sz w:val="24"/>
          <w:szCs w:val="24"/>
        </w:rPr>
      </w:pPr>
    </w:p>
    <w:p w:rsidR="00B33B18" w:rsidRPr="00B33B18" w:rsidRDefault="00B33B18" w:rsidP="00B33B18">
      <w:pPr>
        <w:spacing w:after="0" w:line="240" w:lineRule="auto"/>
        <w:rPr>
          <w:rFonts w:ascii="Footlight MT Light" w:hAnsi="Footlight MT Light" w:cs="Times-Roman"/>
          <w:sz w:val="24"/>
          <w:szCs w:val="24"/>
        </w:rPr>
      </w:pPr>
    </w:p>
    <w:p w:rsidR="00B33B18" w:rsidRPr="00B33B18" w:rsidRDefault="00C120E8" w:rsidP="00B33B18">
      <w:pPr>
        <w:spacing w:after="0" w:line="240" w:lineRule="auto"/>
        <w:rPr>
          <w:rFonts w:ascii="Footlight MT Light" w:hAnsi="Footlight MT Light" w:cs="Times-Roman"/>
          <w:b/>
          <w:sz w:val="24"/>
          <w:szCs w:val="24"/>
        </w:rPr>
      </w:pPr>
      <w:r w:rsidRPr="00B33B18">
        <w:rPr>
          <w:rFonts w:ascii="Footlight MT Light" w:hAnsi="Footlight MT Light" w:cs="Times-Roman"/>
          <w:b/>
          <w:sz w:val="24"/>
          <w:szCs w:val="24"/>
        </w:rPr>
        <w:t>Document</w:t>
      </w:r>
      <w:r w:rsidR="00B33B18" w:rsidRPr="00B33B18">
        <w:rPr>
          <w:rFonts w:ascii="Footlight MT Light" w:hAnsi="Footlight MT Light" w:cs="Times-Roman"/>
          <w:b/>
          <w:sz w:val="24"/>
          <w:szCs w:val="24"/>
        </w:rPr>
        <w:t xml:space="preserve"> 12</w:t>
      </w:r>
    </w:p>
    <w:p w:rsidR="00B33B18" w:rsidRPr="00B33B18" w:rsidRDefault="00B33B18" w:rsidP="00B33B18">
      <w:pPr>
        <w:autoSpaceDE w:val="0"/>
        <w:autoSpaceDN w:val="0"/>
        <w:adjustRightInd w:val="0"/>
        <w:spacing w:after="0" w:line="240" w:lineRule="auto"/>
        <w:rPr>
          <w:rFonts w:ascii="Footlight MT Light" w:hAnsi="Footlight MT Light" w:cs="Times-Roman"/>
          <w:b/>
          <w:sz w:val="24"/>
          <w:szCs w:val="24"/>
        </w:rPr>
      </w:pPr>
      <w:r w:rsidRPr="00B33B18">
        <w:rPr>
          <w:rFonts w:ascii="Footlight MT Light" w:hAnsi="Footlight MT Light" w:cs="Times-Roman"/>
          <w:b/>
          <w:sz w:val="24"/>
          <w:szCs w:val="24"/>
        </w:rPr>
        <w:t>Report of the Commissioner General of Immigration, 1908</w:t>
      </w:r>
    </w:p>
    <w:p w:rsidR="00B33B18" w:rsidRPr="00B33B18" w:rsidRDefault="00B33B18" w:rsidP="00B33B18">
      <w:pPr>
        <w:autoSpaceDE w:val="0"/>
        <w:autoSpaceDN w:val="0"/>
        <w:adjustRightInd w:val="0"/>
        <w:spacing w:after="0" w:line="240" w:lineRule="auto"/>
        <w:rPr>
          <w:rFonts w:ascii="Footlight MT Light" w:hAnsi="Footlight MT Light" w:cs="Times-Roman"/>
          <w:b/>
          <w:sz w:val="24"/>
          <w:szCs w:val="24"/>
        </w:rPr>
      </w:pP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r w:rsidRPr="00B33B18">
        <w:rPr>
          <w:rFonts w:ascii="Footlight MT Light" w:hAnsi="Footlight MT Light" w:cs="Times-Roman"/>
          <w:sz w:val="28"/>
          <w:szCs w:val="28"/>
        </w:rPr>
        <w:t>In order that the best results might follow from an enforcement of the regulations, an</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understanding</w:t>
      </w:r>
      <w:proofErr w:type="gramEnd"/>
      <w:r w:rsidRPr="00B33B18">
        <w:rPr>
          <w:rFonts w:ascii="Footlight MT Light" w:hAnsi="Footlight MT Light" w:cs="Times-Roman"/>
          <w:sz w:val="28"/>
          <w:szCs w:val="28"/>
        </w:rPr>
        <w:t xml:space="preserve"> was reached with Japan that the existing policy of discouraging emigration of its</w:t>
      </w:r>
      <w:r w:rsidR="00C120E8">
        <w:rPr>
          <w:rFonts w:ascii="Footlight MT Light" w:hAnsi="Footlight MT Light" w:cs="Times-Roman"/>
          <w:sz w:val="28"/>
          <w:szCs w:val="28"/>
        </w:rPr>
        <w:t xml:space="preserve"> </w:t>
      </w:r>
      <w:r w:rsidRPr="00B33B18">
        <w:rPr>
          <w:rFonts w:ascii="Footlight MT Light" w:hAnsi="Footlight MT Light" w:cs="Times-Roman"/>
          <w:sz w:val="28"/>
          <w:szCs w:val="28"/>
        </w:rPr>
        <w:t>subjects of the laboring classes to continental United States should continue, and should, by</w:t>
      </w:r>
    </w:p>
    <w:p w:rsidR="00B33B18" w:rsidRPr="00B33B18" w:rsidRDefault="00B33B18" w:rsidP="00B33B18">
      <w:pPr>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co-operation</w:t>
      </w:r>
      <w:proofErr w:type="gramEnd"/>
      <w:r w:rsidRPr="00B33B18">
        <w:rPr>
          <w:rFonts w:ascii="Footlight MT Light" w:hAnsi="Footlight MT Light" w:cs="Times-Roman"/>
          <w:sz w:val="28"/>
          <w:szCs w:val="28"/>
        </w:rPr>
        <w:t xml:space="preserve"> with the governments, be made as effective as possible.</w:t>
      </w:r>
    </w:p>
    <w:p w:rsidR="00B33B18" w:rsidRPr="00B33B18" w:rsidRDefault="00B33B18" w:rsidP="00B33B18">
      <w:pPr>
        <w:spacing w:after="0" w:line="240" w:lineRule="auto"/>
        <w:rPr>
          <w:rFonts w:ascii="Footlight MT Light" w:hAnsi="Footlight MT Light" w:cs="Times-Roman"/>
          <w:sz w:val="24"/>
          <w:szCs w:val="24"/>
        </w:rPr>
      </w:pPr>
    </w:p>
    <w:p w:rsidR="00B33B18" w:rsidRPr="00B33B18" w:rsidRDefault="00B33B18" w:rsidP="00B33B18">
      <w:pPr>
        <w:spacing w:after="0" w:line="240" w:lineRule="auto"/>
        <w:rPr>
          <w:rFonts w:ascii="Footlight MT Light" w:hAnsi="Footlight MT Light" w:cs="Times-Roman"/>
          <w:sz w:val="24"/>
          <w:szCs w:val="24"/>
        </w:rPr>
      </w:pPr>
    </w:p>
    <w:p w:rsidR="00B33B18" w:rsidRPr="00B33B18" w:rsidRDefault="00B33B18" w:rsidP="00B33B18">
      <w:pPr>
        <w:spacing w:after="0" w:line="240" w:lineRule="auto"/>
        <w:rPr>
          <w:rFonts w:ascii="Footlight MT Light" w:hAnsi="Footlight MT Light" w:cs="Times-Roman"/>
          <w:b/>
          <w:sz w:val="24"/>
          <w:szCs w:val="24"/>
        </w:rPr>
      </w:pPr>
      <w:r w:rsidRPr="00B33B18">
        <w:rPr>
          <w:rFonts w:ascii="Footlight MT Light" w:hAnsi="Footlight MT Light" w:cs="Times-Roman"/>
          <w:b/>
          <w:sz w:val="24"/>
          <w:szCs w:val="24"/>
        </w:rPr>
        <w:t>Document 13</w:t>
      </w:r>
    </w:p>
    <w:p w:rsidR="00B33B18" w:rsidRPr="00B33B18" w:rsidRDefault="00B33B18" w:rsidP="00B33B18">
      <w:pPr>
        <w:autoSpaceDE w:val="0"/>
        <w:autoSpaceDN w:val="0"/>
        <w:adjustRightInd w:val="0"/>
        <w:spacing w:after="0" w:line="240" w:lineRule="auto"/>
        <w:rPr>
          <w:rFonts w:ascii="Footlight MT Light" w:hAnsi="Footlight MT Light" w:cs="Times-Roman"/>
          <w:b/>
          <w:sz w:val="24"/>
          <w:szCs w:val="24"/>
        </w:rPr>
      </w:pPr>
      <w:r w:rsidRPr="00B33B18">
        <w:rPr>
          <w:rFonts w:ascii="Footlight MT Light" w:hAnsi="Footlight MT Light" w:cs="Times-Roman"/>
          <w:b/>
          <w:sz w:val="24"/>
          <w:szCs w:val="24"/>
        </w:rPr>
        <w:t xml:space="preserve">Edward A. Ross, </w:t>
      </w:r>
      <w:r w:rsidRPr="00B33B18">
        <w:rPr>
          <w:rFonts w:ascii="Footlight MT Light" w:hAnsi="Footlight MT Light" w:cs="Times-Italic"/>
          <w:b/>
          <w:i/>
          <w:iCs/>
          <w:sz w:val="24"/>
          <w:szCs w:val="24"/>
        </w:rPr>
        <w:t>Century Magazine</w:t>
      </w:r>
      <w:r w:rsidRPr="00B33B18">
        <w:rPr>
          <w:rFonts w:ascii="Footlight MT Light" w:hAnsi="Footlight MT Light" w:cs="Times-Roman"/>
          <w:b/>
          <w:sz w:val="24"/>
          <w:szCs w:val="24"/>
        </w:rPr>
        <w:t>, 1914</w:t>
      </w:r>
    </w:p>
    <w:p w:rsidR="00B33B18" w:rsidRPr="00B33B18" w:rsidRDefault="00B33B18" w:rsidP="00B33B18">
      <w:pPr>
        <w:autoSpaceDE w:val="0"/>
        <w:autoSpaceDN w:val="0"/>
        <w:adjustRightInd w:val="0"/>
        <w:spacing w:after="0" w:line="240" w:lineRule="auto"/>
        <w:rPr>
          <w:rFonts w:ascii="Footlight MT Light" w:hAnsi="Footlight MT Light" w:cs="Times-Roman"/>
          <w:b/>
          <w:sz w:val="24"/>
          <w:szCs w:val="24"/>
        </w:rPr>
      </w:pP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r w:rsidRPr="00B33B18">
        <w:rPr>
          <w:rFonts w:ascii="Footlight MT Light" w:hAnsi="Footlight MT Light" w:cs="Times-Roman"/>
          <w:sz w:val="28"/>
          <w:szCs w:val="28"/>
        </w:rPr>
        <w:t>In 1908, on the occasion of a “homecoming” celebration in Boston, a newspaper told how the</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returning</w:t>
      </w:r>
      <w:proofErr w:type="gramEnd"/>
      <w:r w:rsidRPr="00B33B18">
        <w:rPr>
          <w:rFonts w:ascii="Footlight MT Light" w:hAnsi="Footlight MT Light" w:cs="Times-Roman"/>
          <w:sz w:val="28"/>
          <w:szCs w:val="28"/>
        </w:rPr>
        <w:t xml:space="preserve"> sons of Boston were “greeted by Mayor Fitzgerald and the following members of</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r w:rsidRPr="00B33B18">
        <w:rPr>
          <w:rFonts w:ascii="Footlight MT Light" w:hAnsi="Footlight MT Light" w:cs="Times-Roman"/>
          <w:sz w:val="28"/>
          <w:szCs w:val="28"/>
        </w:rPr>
        <w:t xml:space="preserve">Congress: O’Connell, </w:t>
      </w:r>
      <w:proofErr w:type="spellStart"/>
      <w:r w:rsidRPr="00B33B18">
        <w:rPr>
          <w:rFonts w:ascii="Footlight MT Light" w:hAnsi="Footlight MT Light" w:cs="Times-Roman"/>
          <w:sz w:val="28"/>
          <w:szCs w:val="28"/>
        </w:rPr>
        <w:t>Kelihar</w:t>
      </w:r>
      <w:proofErr w:type="spellEnd"/>
      <w:r w:rsidRPr="00B33B18">
        <w:rPr>
          <w:rFonts w:ascii="Footlight MT Light" w:hAnsi="Footlight MT Light" w:cs="Times-Roman"/>
          <w:sz w:val="28"/>
          <w:szCs w:val="28"/>
        </w:rPr>
        <w:t xml:space="preserve">, Sullivan, and </w:t>
      </w:r>
      <w:proofErr w:type="spellStart"/>
      <w:r w:rsidRPr="00B33B18">
        <w:rPr>
          <w:rFonts w:ascii="Footlight MT Light" w:hAnsi="Footlight MT Light" w:cs="Times-Roman"/>
          <w:sz w:val="28"/>
          <w:szCs w:val="28"/>
        </w:rPr>
        <w:t>McNary</w:t>
      </w:r>
      <w:proofErr w:type="spellEnd"/>
      <w:r w:rsidRPr="00B33B18">
        <w:rPr>
          <w:rFonts w:ascii="Footlight MT Light" w:hAnsi="Footlight MT Light" w:cs="Times-Roman"/>
          <w:sz w:val="28"/>
          <w:szCs w:val="28"/>
        </w:rPr>
        <w:t>—following in the footsteps of Webster,</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Sumner, Adams, and Hoar.</w:t>
      </w:r>
      <w:proofErr w:type="gramEnd"/>
      <w:r w:rsidRPr="00B33B18">
        <w:rPr>
          <w:rFonts w:ascii="Footlight MT Light" w:hAnsi="Footlight MT Light" w:cs="Times-Roman"/>
          <w:sz w:val="28"/>
          <w:szCs w:val="28"/>
        </w:rPr>
        <w:t xml:space="preserve"> They were told of the great work as Mayor of the late beloved</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r w:rsidRPr="00B33B18">
        <w:rPr>
          <w:rFonts w:ascii="Footlight MT Light" w:hAnsi="Footlight MT Light" w:cs="Times-Roman"/>
          <w:sz w:val="28"/>
          <w:szCs w:val="28"/>
        </w:rPr>
        <w:t>Patrick Collins. At the City Hall they found the sons of Irish exiles and immigrants</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administering</w:t>
      </w:r>
      <w:proofErr w:type="gramEnd"/>
      <w:r w:rsidRPr="00B33B18">
        <w:rPr>
          <w:rFonts w:ascii="Footlight MT Light" w:hAnsi="Footlight MT Light" w:cs="Times-Roman"/>
          <w:sz w:val="28"/>
          <w:szCs w:val="28"/>
        </w:rPr>
        <w:t xml:space="preserve"> the affairs of the metropolis of New England. Besides the Mayor, they were</w:t>
      </w:r>
    </w:p>
    <w:p w:rsidR="00B33B18" w:rsidRPr="00B33B18" w:rsidRDefault="00B33B18" w:rsidP="00B33B18">
      <w:pPr>
        <w:autoSpaceDE w:val="0"/>
        <w:autoSpaceDN w:val="0"/>
        <w:adjustRightInd w:val="0"/>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greeted</w:t>
      </w:r>
      <w:proofErr w:type="gramEnd"/>
      <w:r w:rsidRPr="00B33B18">
        <w:rPr>
          <w:rFonts w:ascii="Footlight MT Light" w:hAnsi="Footlight MT Light" w:cs="Times-Roman"/>
          <w:sz w:val="28"/>
          <w:szCs w:val="28"/>
        </w:rPr>
        <w:t xml:space="preserve"> by John J. Murphy, Chairman of the Board of Assessors; Commissioner of Streets</w:t>
      </w:r>
    </w:p>
    <w:p w:rsidR="00B33B18" w:rsidRPr="00B33B18" w:rsidRDefault="00B33B18" w:rsidP="00B33B18">
      <w:pPr>
        <w:spacing w:after="0" w:line="240" w:lineRule="auto"/>
        <w:rPr>
          <w:rFonts w:ascii="Footlight MT Light" w:hAnsi="Footlight MT Light" w:cs="Times-Roman"/>
          <w:sz w:val="28"/>
          <w:szCs w:val="28"/>
        </w:rPr>
      </w:pPr>
      <w:proofErr w:type="gramStart"/>
      <w:r w:rsidRPr="00B33B18">
        <w:rPr>
          <w:rFonts w:ascii="Footlight MT Light" w:hAnsi="Footlight MT Light" w:cs="Times-Roman"/>
          <w:sz w:val="28"/>
          <w:szCs w:val="28"/>
        </w:rPr>
        <w:t>Doyle; Commissioner of Baths O’Brien . . . Police Commissioner O’Meara.”</w:t>
      </w:r>
      <w:proofErr w:type="gramEnd"/>
    </w:p>
    <w:p w:rsidR="00C120E8" w:rsidRDefault="00C120E8" w:rsidP="00B33B18">
      <w:pPr>
        <w:spacing w:after="0" w:line="240" w:lineRule="auto"/>
        <w:rPr>
          <w:rFonts w:ascii="Footlight MT Light" w:hAnsi="Footlight MT Light" w:cs="Times-Roman"/>
          <w:b/>
          <w:sz w:val="24"/>
          <w:szCs w:val="24"/>
        </w:rPr>
      </w:pPr>
    </w:p>
    <w:p w:rsidR="00B33B18" w:rsidRPr="00B33B18" w:rsidRDefault="00B33B18" w:rsidP="00B33B18">
      <w:pPr>
        <w:spacing w:after="0" w:line="240" w:lineRule="auto"/>
        <w:rPr>
          <w:rFonts w:ascii="Footlight MT Light" w:hAnsi="Footlight MT Light" w:cs="Times-Roman"/>
          <w:b/>
          <w:sz w:val="24"/>
          <w:szCs w:val="24"/>
        </w:rPr>
      </w:pPr>
      <w:r w:rsidRPr="00B33B18">
        <w:rPr>
          <w:rFonts w:ascii="Footlight MT Light" w:hAnsi="Footlight MT Light" w:cs="Times-Roman"/>
          <w:b/>
          <w:sz w:val="24"/>
          <w:szCs w:val="24"/>
        </w:rPr>
        <w:lastRenderedPageBreak/>
        <w:t>Document 14</w:t>
      </w:r>
    </w:p>
    <w:p w:rsidR="00B33B18" w:rsidRPr="00B33B18" w:rsidRDefault="00B33B18" w:rsidP="00B33B18">
      <w:pPr>
        <w:spacing w:after="0" w:line="240" w:lineRule="auto"/>
        <w:rPr>
          <w:rFonts w:ascii="Footlight MT Light" w:hAnsi="Footlight MT Light" w:cs="Times-Roman"/>
          <w:b/>
          <w:sz w:val="24"/>
          <w:szCs w:val="24"/>
        </w:rPr>
      </w:pPr>
      <w:r w:rsidRPr="00B33B18">
        <w:rPr>
          <w:rFonts w:ascii="Footlight MT Light" w:hAnsi="Footlight MT Light" w:cs="Times-Roman"/>
          <w:b/>
          <w:sz w:val="24"/>
          <w:szCs w:val="24"/>
        </w:rPr>
        <w:t>The Literary Digest, May 7, 1921</w:t>
      </w:r>
    </w:p>
    <w:p w:rsidR="00B33B18" w:rsidRPr="00B33B18" w:rsidRDefault="00B33B18" w:rsidP="00B33B18">
      <w:pPr>
        <w:spacing w:after="0" w:line="240" w:lineRule="auto"/>
        <w:rPr>
          <w:rFonts w:ascii="Footlight MT Light" w:hAnsi="Footlight MT Light" w:cs="Times-Roman"/>
          <w:b/>
          <w:sz w:val="24"/>
          <w:szCs w:val="24"/>
        </w:rPr>
      </w:pPr>
    </w:p>
    <w:p w:rsidR="00B33B18" w:rsidRPr="00B33B18" w:rsidRDefault="00B33B18" w:rsidP="00B33B18">
      <w:pPr>
        <w:spacing w:after="0" w:line="240" w:lineRule="auto"/>
        <w:rPr>
          <w:rFonts w:ascii="Footlight MT Light" w:hAnsi="Footlight MT Light"/>
          <w:sz w:val="24"/>
          <w:szCs w:val="24"/>
        </w:rPr>
      </w:pPr>
      <w:r w:rsidRPr="00B33B18">
        <w:rPr>
          <w:rFonts w:ascii="Footlight MT Light" w:hAnsi="Footlight MT Light"/>
          <w:noProof/>
          <w:sz w:val="24"/>
          <w:szCs w:val="24"/>
        </w:rPr>
        <w:drawing>
          <wp:inline distT="0" distB="0" distL="0" distR="0" wp14:anchorId="6BA2DAB4" wp14:editId="61AD156A">
            <wp:extent cx="6119603" cy="746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603" cy="7467600"/>
                    </a:xfrm>
                    <a:prstGeom prst="rect">
                      <a:avLst/>
                    </a:prstGeom>
                    <a:noFill/>
                    <a:ln>
                      <a:noFill/>
                    </a:ln>
                  </pic:spPr>
                </pic:pic>
              </a:graphicData>
            </a:graphic>
          </wp:inline>
        </w:drawing>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Document 15</w:t>
      </w:r>
    </w:p>
    <w:p w:rsidR="00B33B18" w:rsidRPr="00B33B18" w:rsidRDefault="00B33B18" w:rsidP="00B33B18">
      <w:pPr>
        <w:spacing w:after="0" w:line="240" w:lineRule="auto"/>
        <w:rPr>
          <w:rFonts w:ascii="Footlight MT Light" w:hAnsi="Footlight MT Light"/>
          <w:b/>
          <w:sz w:val="24"/>
          <w:szCs w:val="24"/>
        </w:rPr>
      </w:pPr>
      <w:r w:rsidRPr="00B33B18">
        <w:rPr>
          <w:rFonts w:ascii="Footlight MT Light" w:hAnsi="Footlight MT Light"/>
          <w:b/>
          <w:sz w:val="24"/>
          <w:szCs w:val="24"/>
        </w:rPr>
        <w:t xml:space="preserve">Robert H. </w:t>
      </w:r>
      <w:proofErr w:type="spellStart"/>
      <w:r w:rsidRPr="00B33B18">
        <w:rPr>
          <w:rFonts w:ascii="Footlight MT Light" w:hAnsi="Footlight MT Light"/>
          <w:b/>
          <w:sz w:val="24"/>
          <w:szCs w:val="24"/>
        </w:rPr>
        <w:t>Clancey</w:t>
      </w:r>
      <w:proofErr w:type="spellEnd"/>
      <w:r w:rsidRPr="00B33B18">
        <w:rPr>
          <w:rFonts w:ascii="Footlight MT Light" w:hAnsi="Footlight MT Light"/>
          <w:b/>
          <w:sz w:val="24"/>
          <w:szCs w:val="24"/>
        </w:rPr>
        <w:t>, Congressman reacting to Immigration Act of 1924</w:t>
      </w:r>
    </w:p>
    <w:p w:rsidR="00B33B18" w:rsidRPr="00B33B18" w:rsidRDefault="00B33B18" w:rsidP="00B33B18">
      <w:pPr>
        <w:spacing w:after="0" w:line="240" w:lineRule="auto"/>
        <w:rPr>
          <w:rFonts w:ascii="Footlight MT Light" w:hAnsi="Footlight MT Light"/>
          <w:sz w:val="24"/>
          <w:szCs w:val="24"/>
        </w:rPr>
      </w:pPr>
    </w:p>
    <w:p w:rsidR="00B33B18" w:rsidRPr="00B33B18" w:rsidRDefault="00B33B18" w:rsidP="00B33B18">
      <w:pPr>
        <w:autoSpaceDE w:val="0"/>
        <w:autoSpaceDN w:val="0"/>
        <w:adjustRightInd w:val="0"/>
        <w:spacing w:after="0" w:line="240" w:lineRule="auto"/>
        <w:rPr>
          <w:rFonts w:ascii="Footlight MT Light" w:hAnsi="Footlight MT Light" w:cs="Sabon-Roman"/>
          <w:sz w:val="28"/>
          <w:szCs w:val="28"/>
        </w:rPr>
      </w:pPr>
      <w:r w:rsidRPr="00B33B18">
        <w:rPr>
          <w:rFonts w:ascii="Footlight MT Light" w:hAnsi="Footlight MT Light" w:cs="Sabon-Roman"/>
          <w:sz w:val="28"/>
          <w:szCs w:val="28"/>
        </w:rPr>
        <w:t>Forty or fifty thousand Italian-Americans live in my district in Detroit. They are found in all</w:t>
      </w:r>
    </w:p>
    <w:p w:rsidR="00B33B18" w:rsidRPr="00B33B18" w:rsidRDefault="00B33B18" w:rsidP="00B33B18">
      <w:pPr>
        <w:autoSpaceDE w:val="0"/>
        <w:autoSpaceDN w:val="0"/>
        <w:adjustRightInd w:val="0"/>
        <w:spacing w:after="0" w:line="240" w:lineRule="auto"/>
        <w:rPr>
          <w:rFonts w:ascii="Footlight MT Light" w:hAnsi="Footlight MT Light" w:cs="Sabon-Roman"/>
          <w:sz w:val="28"/>
          <w:szCs w:val="28"/>
        </w:rPr>
      </w:pPr>
      <w:proofErr w:type="gramStart"/>
      <w:r w:rsidRPr="00B33B18">
        <w:rPr>
          <w:rFonts w:ascii="Footlight MT Light" w:hAnsi="Footlight MT Light" w:cs="Sabon-Roman"/>
          <w:sz w:val="28"/>
          <w:szCs w:val="28"/>
        </w:rPr>
        <w:t>walks</w:t>
      </w:r>
      <w:proofErr w:type="gramEnd"/>
      <w:r w:rsidRPr="00B33B18">
        <w:rPr>
          <w:rFonts w:ascii="Footlight MT Light" w:hAnsi="Footlight MT Light" w:cs="Sabon-Roman"/>
          <w:sz w:val="28"/>
          <w:szCs w:val="28"/>
        </w:rPr>
        <w:t xml:space="preserve"> and classes of life — common hard labor, the trades, business, law, medicine, dentistry,</w:t>
      </w:r>
    </w:p>
    <w:p w:rsidR="00B33B18" w:rsidRPr="00B33B18" w:rsidRDefault="00B33B18" w:rsidP="00B33B18">
      <w:pPr>
        <w:autoSpaceDE w:val="0"/>
        <w:autoSpaceDN w:val="0"/>
        <w:adjustRightInd w:val="0"/>
        <w:spacing w:after="0" w:line="240" w:lineRule="auto"/>
        <w:rPr>
          <w:rFonts w:ascii="Footlight MT Light" w:hAnsi="Footlight MT Light" w:cs="Sabon-Roman"/>
          <w:sz w:val="28"/>
          <w:szCs w:val="28"/>
        </w:rPr>
      </w:pPr>
      <w:proofErr w:type="gramStart"/>
      <w:r w:rsidRPr="00B33B18">
        <w:rPr>
          <w:rFonts w:ascii="Footlight MT Light" w:hAnsi="Footlight MT Light" w:cs="Sabon-Roman"/>
          <w:sz w:val="28"/>
          <w:szCs w:val="28"/>
        </w:rPr>
        <w:t>art</w:t>
      </w:r>
      <w:proofErr w:type="gramEnd"/>
      <w:r w:rsidRPr="00B33B18">
        <w:rPr>
          <w:rFonts w:ascii="Footlight MT Light" w:hAnsi="Footlight MT Light" w:cs="Sabon-Roman"/>
          <w:sz w:val="28"/>
          <w:szCs w:val="28"/>
        </w:rPr>
        <w:t>, literature, banking, and so forth. They rapidly become Americanized, build homes, and make themselves into good citizens. They brought hardihood, physique, hope, and good humor with them from their outdoor life in Sunny Italy, and they bear up under the terrific strain of life and work in busy Detroit. One finds them by thousands digging streets, sewers, and building foundations, and in the automobile and iron and steel fabric factories of various sorts. They do the hard work that the native-born American dislikes. Rapidly they rise in life and join the so-called middle and upper classes. . . .</w:t>
      </w:r>
    </w:p>
    <w:p w:rsidR="00B33B18" w:rsidRPr="00B33B18" w:rsidRDefault="00B33B18" w:rsidP="00B33B18">
      <w:pPr>
        <w:spacing w:after="0" w:line="240" w:lineRule="auto"/>
        <w:rPr>
          <w:rFonts w:ascii="Footlight MT Light" w:hAnsi="Footlight MT Light"/>
          <w:sz w:val="24"/>
          <w:szCs w:val="24"/>
        </w:rPr>
      </w:pPr>
    </w:p>
    <w:p w:rsidR="00B33B18" w:rsidRPr="00641B3F" w:rsidRDefault="00B33B18" w:rsidP="003C79DA">
      <w:pPr>
        <w:rPr>
          <w:b/>
        </w:rPr>
      </w:pPr>
    </w:p>
    <w:sectPr w:rsidR="00B33B18" w:rsidRPr="00641B3F" w:rsidSect="006667C5">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C76" w:rsidRDefault="00D52C76" w:rsidP="00082296">
      <w:pPr>
        <w:spacing w:after="0" w:line="240" w:lineRule="auto"/>
      </w:pPr>
      <w:r>
        <w:separator/>
      </w:r>
    </w:p>
  </w:endnote>
  <w:endnote w:type="continuationSeparator" w:id="0">
    <w:p w:rsidR="00D52C76" w:rsidRDefault="00D52C76" w:rsidP="00082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Sabon-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sz w:val="19"/>
        <w:szCs w:val="19"/>
      </w:rPr>
      <w:alias w:val="Company"/>
      <w:id w:val="270665196"/>
      <w:placeholder>
        <w:docPart w:val="64A1B075907F408CBC175FD8E3CFC57F"/>
      </w:placeholder>
      <w:dataBinding w:prefixMappings="xmlns:ns0='http://schemas.openxmlformats.org/officeDocument/2006/extended-properties'" w:xpath="/ns0:Properties[1]/ns0:Company[1]" w:storeItemID="{6668398D-A668-4E3E-A5EB-62B293D839F1}"/>
      <w:text/>
    </w:sdtPr>
    <w:sdtEndPr/>
    <w:sdtContent>
      <w:p w:rsidR="00082296" w:rsidRPr="003A2F05" w:rsidRDefault="00890F38" w:rsidP="00710FBC">
        <w:pPr>
          <w:pStyle w:val="Footer"/>
          <w:pBdr>
            <w:top w:val="single" w:sz="24" w:space="5" w:color="9BBB59" w:themeColor="accent3"/>
          </w:pBdr>
          <w:rPr>
            <w:i/>
            <w:iCs/>
            <w:color w:val="8C8C8C" w:themeColor="background1" w:themeShade="8C"/>
            <w:sz w:val="19"/>
            <w:szCs w:val="19"/>
          </w:rPr>
        </w:pPr>
        <w:r>
          <w:rPr>
            <w:i/>
            <w:iCs/>
            <w:color w:val="8C8C8C" w:themeColor="background1" w:themeShade="8C"/>
            <w:sz w:val="19"/>
            <w:szCs w:val="19"/>
          </w:rPr>
          <w:t xml:space="preserve">The pages that follow the </w:t>
        </w:r>
        <w:r w:rsidR="00486E71">
          <w:rPr>
            <w:i/>
            <w:iCs/>
            <w:color w:val="8C8C8C" w:themeColor="background1" w:themeShade="8C"/>
            <w:sz w:val="19"/>
            <w:szCs w:val="19"/>
          </w:rPr>
          <w:t xml:space="preserve">Learning </w:t>
        </w:r>
        <w:r w:rsidR="0016112E">
          <w:rPr>
            <w:i/>
            <w:iCs/>
            <w:color w:val="8C8C8C" w:themeColor="background1" w:themeShade="8C"/>
            <w:sz w:val="19"/>
            <w:szCs w:val="19"/>
          </w:rPr>
          <w:t xml:space="preserve">Plan Template includes </w:t>
        </w:r>
        <w:r>
          <w:rPr>
            <w:i/>
            <w:iCs/>
            <w:color w:val="8C8C8C" w:themeColor="background1" w:themeShade="8C"/>
            <w:sz w:val="19"/>
            <w:szCs w:val="19"/>
          </w:rPr>
          <w:t xml:space="preserve"> student readings and reading strategy/questions, source(s), handouts, assignment sheet, self-assessment/reflection and a rubric related to this lesson.</w:t>
        </w:r>
      </w:p>
    </w:sdtContent>
  </w:sdt>
  <w:p w:rsidR="00082296" w:rsidRDefault="000822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C76" w:rsidRDefault="00D52C76" w:rsidP="00082296">
      <w:pPr>
        <w:spacing w:after="0" w:line="240" w:lineRule="auto"/>
      </w:pPr>
      <w:r>
        <w:separator/>
      </w:r>
    </w:p>
  </w:footnote>
  <w:footnote w:type="continuationSeparator" w:id="0">
    <w:p w:rsidR="00D52C76" w:rsidRDefault="00D52C76" w:rsidP="000822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81F0D"/>
    <w:multiLevelType w:val="hybridMultilevel"/>
    <w:tmpl w:val="0896C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54734A"/>
    <w:multiLevelType w:val="hybridMultilevel"/>
    <w:tmpl w:val="A92A5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C5"/>
    <w:rsid w:val="00082296"/>
    <w:rsid w:val="000E1726"/>
    <w:rsid w:val="000E4821"/>
    <w:rsid w:val="000E5693"/>
    <w:rsid w:val="0015020E"/>
    <w:rsid w:val="0016112E"/>
    <w:rsid w:val="0017247A"/>
    <w:rsid w:val="002044AD"/>
    <w:rsid w:val="00234A16"/>
    <w:rsid w:val="00276966"/>
    <w:rsid w:val="003130BB"/>
    <w:rsid w:val="00326CCF"/>
    <w:rsid w:val="00333897"/>
    <w:rsid w:val="0034379D"/>
    <w:rsid w:val="003576A4"/>
    <w:rsid w:val="003A2F05"/>
    <w:rsid w:val="003C79DA"/>
    <w:rsid w:val="00406A99"/>
    <w:rsid w:val="00486E71"/>
    <w:rsid w:val="00597701"/>
    <w:rsid w:val="005A7925"/>
    <w:rsid w:val="005B71BC"/>
    <w:rsid w:val="00641B3F"/>
    <w:rsid w:val="00650E38"/>
    <w:rsid w:val="006667C5"/>
    <w:rsid w:val="006866F9"/>
    <w:rsid w:val="00710FBC"/>
    <w:rsid w:val="00753623"/>
    <w:rsid w:val="00792C7A"/>
    <w:rsid w:val="007B6DA1"/>
    <w:rsid w:val="00833FF5"/>
    <w:rsid w:val="00890F38"/>
    <w:rsid w:val="009442E0"/>
    <w:rsid w:val="0094639D"/>
    <w:rsid w:val="009901E2"/>
    <w:rsid w:val="009B4F3B"/>
    <w:rsid w:val="009E5908"/>
    <w:rsid w:val="00AD5F9B"/>
    <w:rsid w:val="00AE4871"/>
    <w:rsid w:val="00B169F1"/>
    <w:rsid w:val="00B33B18"/>
    <w:rsid w:val="00B76D77"/>
    <w:rsid w:val="00B81628"/>
    <w:rsid w:val="00C120E8"/>
    <w:rsid w:val="00CA7048"/>
    <w:rsid w:val="00CD2122"/>
    <w:rsid w:val="00D52C76"/>
    <w:rsid w:val="00D6451F"/>
    <w:rsid w:val="00D87FE9"/>
    <w:rsid w:val="00E9406B"/>
    <w:rsid w:val="00F22072"/>
    <w:rsid w:val="00F61AD4"/>
    <w:rsid w:val="00F70C4C"/>
    <w:rsid w:val="00F96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5F9B"/>
    <w:rPr>
      <w:color w:val="0000FF" w:themeColor="hyperlink"/>
      <w:u w:val="single"/>
    </w:rPr>
  </w:style>
  <w:style w:type="paragraph" w:styleId="Footer">
    <w:name w:val="footer"/>
    <w:basedOn w:val="Normal"/>
    <w:link w:val="FooterChar"/>
    <w:uiPriority w:val="99"/>
    <w:unhideWhenUsed/>
    <w:rsid w:val="00AD5F9B"/>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5F9B"/>
    <w:rPr>
      <w:sz w:val="21"/>
      <w:lang w:eastAsia="ja-JP"/>
    </w:rPr>
  </w:style>
  <w:style w:type="paragraph" w:styleId="BalloonText">
    <w:name w:val="Balloon Text"/>
    <w:basedOn w:val="Normal"/>
    <w:link w:val="BalloonTextChar"/>
    <w:uiPriority w:val="99"/>
    <w:semiHidden/>
    <w:unhideWhenUsed/>
    <w:rsid w:val="00AD5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F9B"/>
    <w:rPr>
      <w:rFonts w:ascii="Tahoma" w:hAnsi="Tahoma" w:cs="Tahoma"/>
      <w:sz w:val="16"/>
      <w:szCs w:val="16"/>
    </w:rPr>
  </w:style>
  <w:style w:type="paragraph" w:styleId="Header">
    <w:name w:val="header"/>
    <w:basedOn w:val="Normal"/>
    <w:link w:val="HeaderChar"/>
    <w:uiPriority w:val="99"/>
    <w:unhideWhenUsed/>
    <w:rsid w:val="00082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296"/>
  </w:style>
  <w:style w:type="paragraph" w:customStyle="1" w:styleId="Default">
    <w:name w:val="Default"/>
    <w:rsid w:val="00D87FE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5F9B"/>
    <w:rPr>
      <w:color w:val="0000FF" w:themeColor="hyperlink"/>
      <w:u w:val="single"/>
    </w:rPr>
  </w:style>
  <w:style w:type="paragraph" w:styleId="Footer">
    <w:name w:val="footer"/>
    <w:basedOn w:val="Normal"/>
    <w:link w:val="FooterChar"/>
    <w:uiPriority w:val="99"/>
    <w:unhideWhenUsed/>
    <w:rsid w:val="00AD5F9B"/>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5F9B"/>
    <w:rPr>
      <w:sz w:val="21"/>
      <w:lang w:eastAsia="ja-JP"/>
    </w:rPr>
  </w:style>
  <w:style w:type="paragraph" w:styleId="BalloonText">
    <w:name w:val="Balloon Text"/>
    <w:basedOn w:val="Normal"/>
    <w:link w:val="BalloonTextChar"/>
    <w:uiPriority w:val="99"/>
    <w:semiHidden/>
    <w:unhideWhenUsed/>
    <w:rsid w:val="00AD5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F9B"/>
    <w:rPr>
      <w:rFonts w:ascii="Tahoma" w:hAnsi="Tahoma" w:cs="Tahoma"/>
      <w:sz w:val="16"/>
      <w:szCs w:val="16"/>
    </w:rPr>
  </w:style>
  <w:style w:type="paragraph" w:styleId="Header">
    <w:name w:val="header"/>
    <w:basedOn w:val="Normal"/>
    <w:link w:val="HeaderChar"/>
    <w:uiPriority w:val="99"/>
    <w:unhideWhenUsed/>
    <w:rsid w:val="00082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296"/>
  </w:style>
  <w:style w:type="paragraph" w:customStyle="1" w:styleId="Default">
    <w:name w:val="Default"/>
    <w:rsid w:val="00D87FE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A1B075907F408CBC175FD8E3CFC57F"/>
        <w:category>
          <w:name w:val="General"/>
          <w:gallery w:val="placeholder"/>
        </w:category>
        <w:types>
          <w:type w:val="bbPlcHdr"/>
        </w:types>
        <w:behaviors>
          <w:behavior w:val="content"/>
        </w:behaviors>
        <w:guid w:val="{30D53C03-77E2-4DCE-9C84-F7A786F8121C}"/>
      </w:docPartPr>
      <w:docPartBody>
        <w:p w:rsidR="00103D7E" w:rsidRDefault="00BC0188" w:rsidP="00BC0188">
          <w:pPr>
            <w:pStyle w:val="64A1B075907F408CBC175FD8E3CFC57F"/>
          </w:pPr>
          <w:r>
            <w:rPr>
              <w:i/>
              <w:iCs/>
              <w:color w:val="8C8C8C" w:themeColor="background1" w:themeShade="8C"/>
            </w:rPr>
            <w:t>[Type the company name]</w:t>
          </w:r>
        </w:p>
      </w:docPartBody>
    </w:docPart>
    <w:docPart>
      <w:docPartPr>
        <w:name w:val="DB77574CDD824552A29EC5851973CB80"/>
        <w:category>
          <w:name w:val="General"/>
          <w:gallery w:val="placeholder"/>
        </w:category>
        <w:types>
          <w:type w:val="bbPlcHdr"/>
        </w:types>
        <w:behaviors>
          <w:behavior w:val="content"/>
        </w:behaviors>
        <w:guid w:val="{9F998E9B-00B4-4FBB-9E45-92453B464BC9}"/>
      </w:docPartPr>
      <w:docPartBody>
        <w:p w:rsidR="00F85B6A" w:rsidRDefault="00103D7E" w:rsidP="00103D7E">
          <w:pPr>
            <w:pStyle w:val="DB77574CDD824552A29EC5851973CB8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Sabon-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188"/>
    <w:rsid w:val="00103D7E"/>
    <w:rsid w:val="002437F1"/>
    <w:rsid w:val="00523D69"/>
    <w:rsid w:val="00595EB2"/>
    <w:rsid w:val="007E1676"/>
    <w:rsid w:val="009A4693"/>
    <w:rsid w:val="00A42C18"/>
    <w:rsid w:val="00B16D7B"/>
    <w:rsid w:val="00BC0188"/>
    <w:rsid w:val="00D67E9E"/>
    <w:rsid w:val="00DF17E6"/>
    <w:rsid w:val="00EC5BA3"/>
    <w:rsid w:val="00F00442"/>
    <w:rsid w:val="00F52806"/>
    <w:rsid w:val="00F6790B"/>
    <w:rsid w:val="00F85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17480142674BFFBA664E766E4755C9">
    <w:name w:val="5617480142674BFFBA664E766E4755C9"/>
    <w:rsid w:val="00BC0188"/>
  </w:style>
  <w:style w:type="paragraph" w:customStyle="1" w:styleId="73B40073A4DE40239073D2DFBAAB1608">
    <w:name w:val="73B40073A4DE40239073D2DFBAAB1608"/>
    <w:rsid w:val="00BC0188"/>
  </w:style>
  <w:style w:type="paragraph" w:customStyle="1" w:styleId="399F34A37E2C473985B6A585C0F5A145">
    <w:name w:val="399F34A37E2C473985B6A585C0F5A145"/>
    <w:rsid w:val="00BC0188"/>
  </w:style>
  <w:style w:type="paragraph" w:customStyle="1" w:styleId="B589B7D99C7E4625B0B6BF65E391446E">
    <w:name w:val="B589B7D99C7E4625B0B6BF65E391446E"/>
    <w:rsid w:val="00BC0188"/>
  </w:style>
  <w:style w:type="paragraph" w:customStyle="1" w:styleId="64A1B075907F408CBC175FD8E3CFC57F">
    <w:name w:val="64A1B075907F408CBC175FD8E3CFC57F"/>
    <w:rsid w:val="00BC0188"/>
  </w:style>
  <w:style w:type="paragraph" w:customStyle="1" w:styleId="D70F582B600A4AFAB660DAEBD1E7206B">
    <w:name w:val="D70F582B600A4AFAB660DAEBD1E7206B"/>
    <w:rsid w:val="00BC0188"/>
  </w:style>
  <w:style w:type="paragraph" w:customStyle="1" w:styleId="FD363C3939354C5185DEAA66F7EFC829">
    <w:name w:val="FD363C3939354C5185DEAA66F7EFC829"/>
    <w:rsid w:val="00BC0188"/>
  </w:style>
  <w:style w:type="paragraph" w:customStyle="1" w:styleId="1E53E77D611340A5BAEF33647AAC3D11">
    <w:name w:val="1E53E77D611340A5BAEF33647AAC3D11"/>
    <w:rsid w:val="00BC0188"/>
  </w:style>
  <w:style w:type="paragraph" w:customStyle="1" w:styleId="413A5CCF8105406EA5BB05A83457AB62">
    <w:name w:val="413A5CCF8105406EA5BB05A83457AB62"/>
    <w:rsid w:val="00BC0188"/>
  </w:style>
  <w:style w:type="paragraph" w:customStyle="1" w:styleId="63CF7CDE72D14BFEBAAF972497C99BC0">
    <w:name w:val="63CF7CDE72D14BFEBAAF972497C99BC0"/>
    <w:rsid w:val="00BC0188"/>
  </w:style>
  <w:style w:type="paragraph" w:customStyle="1" w:styleId="272E0E660AF14E71BCB1B6FAA68E4812">
    <w:name w:val="272E0E660AF14E71BCB1B6FAA68E4812"/>
    <w:rsid w:val="00103D7E"/>
  </w:style>
  <w:style w:type="paragraph" w:customStyle="1" w:styleId="DB77574CDD824552A29EC5851973CB80">
    <w:name w:val="DB77574CDD824552A29EC5851973CB80"/>
    <w:rsid w:val="00103D7E"/>
  </w:style>
  <w:style w:type="paragraph" w:customStyle="1" w:styleId="9A3F95BFA27648DF99A6216E7161B4D3">
    <w:name w:val="9A3F95BFA27648DF99A6216E7161B4D3"/>
    <w:rsid w:val="00F528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17480142674BFFBA664E766E4755C9">
    <w:name w:val="5617480142674BFFBA664E766E4755C9"/>
    <w:rsid w:val="00BC0188"/>
  </w:style>
  <w:style w:type="paragraph" w:customStyle="1" w:styleId="73B40073A4DE40239073D2DFBAAB1608">
    <w:name w:val="73B40073A4DE40239073D2DFBAAB1608"/>
    <w:rsid w:val="00BC0188"/>
  </w:style>
  <w:style w:type="paragraph" w:customStyle="1" w:styleId="399F34A37E2C473985B6A585C0F5A145">
    <w:name w:val="399F34A37E2C473985B6A585C0F5A145"/>
    <w:rsid w:val="00BC0188"/>
  </w:style>
  <w:style w:type="paragraph" w:customStyle="1" w:styleId="B589B7D99C7E4625B0B6BF65E391446E">
    <w:name w:val="B589B7D99C7E4625B0B6BF65E391446E"/>
    <w:rsid w:val="00BC0188"/>
  </w:style>
  <w:style w:type="paragraph" w:customStyle="1" w:styleId="64A1B075907F408CBC175FD8E3CFC57F">
    <w:name w:val="64A1B075907F408CBC175FD8E3CFC57F"/>
    <w:rsid w:val="00BC0188"/>
  </w:style>
  <w:style w:type="paragraph" w:customStyle="1" w:styleId="D70F582B600A4AFAB660DAEBD1E7206B">
    <w:name w:val="D70F582B600A4AFAB660DAEBD1E7206B"/>
    <w:rsid w:val="00BC0188"/>
  </w:style>
  <w:style w:type="paragraph" w:customStyle="1" w:styleId="FD363C3939354C5185DEAA66F7EFC829">
    <w:name w:val="FD363C3939354C5185DEAA66F7EFC829"/>
    <w:rsid w:val="00BC0188"/>
  </w:style>
  <w:style w:type="paragraph" w:customStyle="1" w:styleId="1E53E77D611340A5BAEF33647AAC3D11">
    <w:name w:val="1E53E77D611340A5BAEF33647AAC3D11"/>
    <w:rsid w:val="00BC0188"/>
  </w:style>
  <w:style w:type="paragraph" w:customStyle="1" w:styleId="413A5CCF8105406EA5BB05A83457AB62">
    <w:name w:val="413A5CCF8105406EA5BB05A83457AB62"/>
    <w:rsid w:val="00BC0188"/>
  </w:style>
  <w:style w:type="paragraph" w:customStyle="1" w:styleId="63CF7CDE72D14BFEBAAF972497C99BC0">
    <w:name w:val="63CF7CDE72D14BFEBAAF972497C99BC0"/>
    <w:rsid w:val="00BC0188"/>
  </w:style>
  <w:style w:type="paragraph" w:customStyle="1" w:styleId="272E0E660AF14E71BCB1B6FAA68E4812">
    <w:name w:val="272E0E660AF14E71BCB1B6FAA68E4812"/>
    <w:rsid w:val="00103D7E"/>
  </w:style>
  <w:style w:type="paragraph" w:customStyle="1" w:styleId="DB77574CDD824552A29EC5851973CB80">
    <w:name w:val="DB77574CDD824552A29EC5851973CB80"/>
    <w:rsid w:val="00103D7E"/>
  </w:style>
  <w:style w:type="paragraph" w:customStyle="1" w:styleId="9A3F95BFA27648DF99A6216E7161B4D3">
    <w:name w:val="9A3F95BFA27648DF99A6216E7161B4D3"/>
    <w:rsid w:val="00F528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7A847-8336-424E-9FAE-3545419FB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The pages that follow the Learning Plan Template includes  student readings and reading strategy/questions, source(s), handouts, assignment sheet, self-assessment/reflection and a rubric related to this lesson.</Company>
  <LinksUpToDate>false</LinksUpToDate>
  <CharactersWithSpaces>12181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Anderson, Katie</cp:lastModifiedBy>
  <cp:revision>11</cp:revision>
  <cp:lastPrinted>2013-08-27T21:07:00Z</cp:lastPrinted>
  <dcterms:created xsi:type="dcterms:W3CDTF">2014-02-19T19:36:00Z</dcterms:created>
  <dcterms:modified xsi:type="dcterms:W3CDTF">2014-05-05T20:25:00Z</dcterms:modified>
</cp:coreProperties>
</file>