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81291" w14:textId="506D31DE" w:rsidR="00AF2C80" w:rsidRDefault="00DD0AAF" w:rsidP="00DD0AAF">
      <w:pPr>
        <w:jc w:val="center"/>
        <w:rPr>
          <w:rFonts w:ascii="Californian FB" w:hAnsi="Californian FB"/>
          <w:sz w:val="40"/>
        </w:rPr>
      </w:pPr>
      <w:bookmarkStart w:id="0" w:name="_GoBack"/>
      <w:bookmarkEnd w:id="0"/>
      <w:r>
        <w:rPr>
          <w:rFonts w:ascii="Californian FB" w:hAnsi="Californian FB"/>
          <w:sz w:val="40"/>
        </w:rPr>
        <w:t xml:space="preserve">TALK TASK </w:t>
      </w:r>
      <w:r w:rsidR="004A4010">
        <w:rPr>
          <w:rFonts w:ascii="Californian FB" w:hAnsi="Californian FB"/>
          <w:sz w:val="40"/>
        </w:rPr>
        <w:t xml:space="preserve">PLANNING </w:t>
      </w:r>
      <w:r>
        <w:rPr>
          <w:rFonts w:ascii="Californian FB" w:hAnsi="Californian FB"/>
          <w:sz w:val="40"/>
        </w:rPr>
        <w:t>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DD0AAF" w:rsidRPr="00B06710" w14:paraId="626F78E2" w14:textId="77777777" w:rsidTr="00327949">
        <w:trPr>
          <w:trHeight w:val="2181"/>
        </w:trPr>
        <w:tc>
          <w:tcPr>
            <w:tcW w:w="3055" w:type="dxa"/>
            <w:vAlign w:val="center"/>
          </w:tcPr>
          <w:p w14:paraId="548D11ED" w14:textId="1F0864A7" w:rsidR="00DD0AAF" w:rsidRPr="00B06710" w:rsidRDefault="00DD0AAF" w:rsidP="00327949">
            <w:pPr>
              <w:jc w:val="center"/>
              <w:rPr>
                <w:rFonts w:ascii="Californian FB" w:hAnsi="Californian FB"/>
                <w:sz w:val="31"/>
                <w:szCs w:val="31"/>
              </w:rPr>
            </w:pPr>
            <w:r w:rsidRPr="00B06710">
              <w:rPr>
                <w:rFonts w:ascii="Californian FB" w:hAnsi="Californian FB"/>
                <w:sz w:val="31"/>
                <w:szCs w:val="31"/>
              </w:rPr>
              <w:t xml:space="preserve">Worthwhile Standards-Based </w:t>
            </w:r>
            <w:r w:rsidR="00327949" w:rsidRPr="00B06710">
              <w:rPr>
                <w:rFonts w:ascii="Californian FB" w:hAnsi="Californian FB"/>
                <w:sz w:val="31"/>
                <w:szCs w:val="31"/>
              </w:rPr>
              <w:t>Topic</w:t>
            </w:r>
            <w:r w:rsidR="006F780E">
              <w:rPr>
                <w:rFonts w:ascii="Californian FB" w:hAnsi="Californian FB"/>
                <w:sz w:val="31"/>
                <w:szCs w:val="31"/>
              </w:rPr>
              <w:t xml:space="preserve"> &amp; Why It’s Important</w:t>
            </w:r>
          </w:p>
        </w:tc>
        <w:tc>
          <w:tcPr>
            <w:tcW w:w="7735" w:type="dxa"/>
            <w:vAlign w:val="center"/>
          </w:tcPr>
          <w:p w14:paraId="42F5955A" w14:textId="77777777" w:rsidR="00DD0AAF" w:rsidRPr="00B06710" w:rsidRDefault="00DD0AAF" w:rsidP="00327949">
            <w:pPr>
              <w:jc w:val="center"/>
              <w:rPr>
                <w:rFonts w:ascii="Californian FB" w:hAnsi="Californian FB"/>
                <w:sz w:val="31"/>
                <w:szCs w:val="31"/>
              </w:rPr>
            </w:pPr>
          </w:p>
        </w:tc>
      </w:tr>
      <w:tr w:rsidR="00DD0AAF" w:rsidRPr="00B06710" w14:paraId="05063CEE" w14:textId="77777777" w:rsidTr="00327949">
        <w:trPr>
          <w:trHeight w:val="2181"/>
        </w:trPr>
        <w:tc>
          <w:tcPr>
            <w:tcW w:w="3055" w:type="dxa"/>
            <w:vAlign w:val="center"/>
          </w:tcPr>
          <w:p w14:paraId="697D521C" w14:textId="77777777" w:rsidR="00DD0AAF" w:rsidRPr="00B06710" w:rsidRDefault="00DD0AAF" w:rsidP="00327949">
            <w:pPr>
              <w:jc w:val="center"/>
              <w:rPr>
                <w:rFonts w:ascii="Californian FB" w:hAnsi="Californian FB"/>
                <w:sz w:val="31"/>
                <w:szCs w:val="31"/>
              </w:rPr>
            </w:pPr>
            <w:r w:rsidRPr="00B06710">
              <w:rPr>
                <w:rFonts w:ascii="Californian FB" w:hAnsi="Californian FB"/>
                <w:sz w:val="31"/>
                <w:szCs w:val="31"/>
              </w:rPr>
              <w:t>Discussion Norms</w:t>
            </w:r>
          </w:p>
        </w:tc>
        <w:tc>
          <w:tcPr>
            <w:tcW w:w="7735" w:type="dxa"/>
            <w:vAlign w:val="center"/>
          </w:tcPr>
          <w:p w14:paraId="07C3FE7A" w14:textId="684D7B4A" w:rsidR="00DD0AAF" w:rsidRPr="00B06710" w:rsidRDefault="00DD0AAF" w:rsidP="00327949">
            <w:pPr>
              <w:jc w:val="center"/>
              <w:rPr>
                <w:rFonts w:ascii="Californian FB" w:hAnsi="Californian FB"/>
                <w:sz w:val="31"/>
                <w:szCs w:val="31"/>
              </w:rPr>
            </w:pPr>
          </w:p>
        </w:tc>
      </w:tr>
      <w:tr w:rsidR="00DD0AAF" w:rsidRPr="00B06710" w14:paraId="47778768" w14:textId="77777777" w:rsidTr="00327949">
        <w:trPr>
          <w:trHeight w:val="2181"/>
        </w:trPr>
        <w:tc>
          <w:tcPr>
            <w:tcW w:w="3055" w:type="dxa"/>
            <w:vAlign w:val="center"/>
          </w:tcPr>
          <w:p w14:paraId="5B5C2930" w14:textId="55101B01" w:rsidR="00DD0AAF" w:rsidRPr="00B06710" w:rsidRDefault="00DD0AAF" w:rsidP="00327949">
            <w:pPr>
              <w:jc w:val="center"/>
              <w:rPr>
                <w:rFonts w:ascii="Californian FB" w:hAnsi="Californian FB"/>
                <w:sz w:val="31"/>
                <w:szCs w:val="31"/>
              </w:rPr>
            </w:pPr>
            <w:r w:rsidRPr="00B06710">
              <w:rPr>
                <w:rFonts w:ascii="Californian FB" w:hAnsi="Californian FB"/>
                <w:sz w:val="31"/>
                <w:szCs w:val="31"/>
              </w:rPr>
              <w:t xml:space="preserve">Thoughtful Group Formation </w:t>
            </w:r>
            <w:r w:rsidR="00B06710" w:rsidRPr="00B06710">
              <w:rPr>
                <w:rFonts w:ascii="Californian FB" w:hAnsi="Californian FB"/>
                <w:sz w:val="31"/>
                <w:szCs w:val="31"/>
              </w:rPr>
              <w:t xml:space="preserve">                </w:t>
            </w:r>
            <w:r w:rsidRPr="00B06710">
              <w:rPr>
                <w:rFonts w:ascii="Californian FB" w:hAnsi="Californian FB"/>
                <w:sz w:val="31"/>
                <w:szCs w:val="31"/>
              </w:rPr>
              <w:t>(What type of configuration will work best?</w:t>
            </w:r>
            <w:r w:rsidR="00B06710" w:rsidRPr="00B06710">
              <w:rPr>
                <w:rFonts w:ascii="Californian FB" w:hAnsi="Californian FB"/>
                <w:sz w:val="31"/>
                <w:szCs w:val="31"/>
              </w:rPr>
              <w:t>)</w:t>
            </w:r>
          </w:p>
        </w:tc>
        <w:tc>
          <w:tcPr>
            <w:tcW w:w="7735" w:type="dxa"/>
            <w:vAlign w:val="center"/>
          </w:tcPr>
          <w:p w14:paraId="79A4EF26" w14:textId="77777777" w:rsidR="00DD0AAF" w:rsidRPr="00B06710" w:rsidRDefault="00DD0AAF" w:rsidP="00327949">
            <w:pPr>
              <w:jc w:val="center"/>
              <w:rPr>
                <w:rFonts w:ascii="Californian FB" w:hAnsi="Californian FB"/>
                <w:sz w:val="31"/>
                <w:szCs w:val="31"/>
              </w:rPr>
            </w:pPr>
          </w:p>
        </w:tc>
      </w:tr>
      <w:tr w:rsidR="00DD0AAF" w:rsidRPr="00B06710" w14:paraId="2BE2D505" w14:textId="77777777" w:rsidTr="00327949">
        <w:trPr>
          <w:trHeight w:val="2181"/>
        </w:trPr>
        <w:tc>
          <w:tcPr>
            <w:tcW w:w="3055" w:type="dxa"/>
            <w:vAlign w:val="center"/>
          </w:tcPr>
          <w:p w14:paraId="4F926B56" w14:textId="6D59CCC8" w:rsidR="00DD0AAF" w:rsidRPr="00B06710" w:rsidRDefault="00DD0AAF" w:rsidP="00327949">
            <w:pPr>
              <w:jc w:val="center"/>
              <w:rPr>
                <w:rFonts w:ascii="Californian FB" w:hAnsi="Californian FB"/>
                <w:sz w:val="31"/>
                <w:szCs w:val="31"/>
              </w:rPr>
            </w:pPr>
            <w:r w:rsidRPr="00B06710">
              <w:rPr>
                <w:rFonts w:ascii="Californian FB" w:hAnsi="Californian FB"/>
                <w:sz w:val="31"/>
                <w:szCs w:val="31"/>
              </w:rPr>
              <w:t xml:space="preserve">Prompt </w:t>
            </w:r>
            <w:r w:rsidR="00B06710" w:rsidRPr="00B06710">
              <w:rPr>
                <w:rFonts w:ascii="Californian FB" w:hAnsi="Californian FB"/>
                <w:sz w:val="31"/>
                <w:szCs w:val="31"/>
              </w:rPr>
              <w:t xml:space="preserve">               </w:t>
            </w:r>
            <w:r w:rsidRPr="00B06710">
              <w:rPr>
                <w:rFonts w:ascii="Californian FB" w:hAnsi="Californian FB"/>
                <w:sz w:val="31"/>
                <w:szCs w:val="31"/>
              </w:rPr>
              <w:t>(What texts will guide the discussion?)</w:t>
            </w:r>
          </w:p>
        </w:tc>
        <w:tc>
          <w:tcPr>
            <w:tcW w:w="7735" w:type="dxa"/>
            <w:vAlign w:val="center"/>
          </w:tcPr>
          <w:p w14:paraId="3F2C91D1" w14:textId="77777777" w:rsidR="00DD0AAF" w:rsidRPr="00B06710" w:rsidRDefault="00DD0AAF" w:rsidP="00327949">
            <w:pPr>
              <w:jc w:val="center"/>
              <w:rPr>
                <w:rFonts w:ascii="Californian FB" w:hAnsi="Californian FB"/>
                <w:sz w:val="31"/>
                <w:szCs w:val="31"/>
              </w:rPr>
            </w:pPr>
          </w:p>
        </w:tc>
      </w:tr>
      <w:tr w:rsidR="00DD0AAF" w:rsidRPr="00B06710" w14:paraId="1F98ED4B" w14:textId="77777777" w:rsidTr="00327949">
        <w:trPr>
          <w:trHeight w:val="2181"/>
        </w:trPr>
        <w:tc>
          <w:tcPr>
            <w:tcW w:w="3055" w:type="dxa"/>
            <w:vAlign w:val="center"/>
          </w:tcPr>
          <w:p w14:paraId="3812EF58" w14:textId="35133856" w:rsidR="00DD0AAF" w:rsidRPr="00B06710" w:rsidRDefault="00DD0AAF" w:rsidP="00327949">
            <w:pPr>
              <w:jc w:val="center"/>
              <w:rPr>
                <w:rFonts w:ascii="Californian FB" w:hAnsi="Californian FB"/>
                <w:sz w:val="31"/>
                <w:szCs w:val="31"/>
              </w:rPr>
            </w:pPr>
            <w:r w:rsidRPr="00B06710">
              <w:rPr>
                <w:rFonts w:ascii="Californian FB" w:hAnsi="Californian FB"/>
                <w:sz w:val="31"/>
                <w:szCs w:val="31"/>
              </w:rPr>
              <w:t xml:space="preserve">Task </w:t>
            </w:r>
            <w:r w:rsidR="00B06710" w:rsidRPr="00B06710">
              <w:rPr>
                <w:rFonts w:ascii="Californian FB" w:hAnsi="Californian FB"/>
                <w:sz w:val="31"/>
                <w:szCs w:val="31"/>
              </w:rPr>
              <w:t xml:space="preserve">                 </w:t>
            </w:r>
            <w:proofErr w:type="gramStart"/>
            <w:r w:rsidR="00B06710" w:rsidRPr="00B06710">
              <w:rPr>
                <w:rFonts w:ascii="Californian FB" w:hAnsi="Californian FB"/>
                <w:sz w:val="31"/>
                <w:szCs w:val="31"/>
              </w:rPr>
              <w:t xml:space="preserve">   </w:t>
            </w:r>
            <w:r w:rsidRPr="00B06710">
              <w:rPr>
                <w:rFonts w:ascii="Californian FB" w:hAnsi="Californian FB"/>
                <w:sz w:val="31"/>
                <w:szCs w:val="31"/>
              </w:rPr>
              <w:t>(</w:t>
            </w:r>
            <w:proofErr w:type="gramEnd"/>
            <w:r w:rsidRPr="00B06710">
              <w:rPr>
                <w:rFonts w:ascii="Californian FB" w:hAnsi="Californian FB"/>
                <w:sz w:val="31"/>
                <w:szCs w:val="31"/>
              </w:rPr>
              <w:t xml:space="preserve">What will students do? What roles will they have for </w:t>
            </w:r>
            <w:r w:rsidR="006F780E">
              <w:rPr>
                <w:rFonts w:ascii="Californian FB" w:hAnsi="Californian FB"/>
                <w:sz w:val="31"/>
                <w:szCs w:val="31"/>
              </w:rPr>
              <w:t xml:space="preserve">both </w:t>
            </w:r>
            <w:r w:rsidRPr="00B06710">
              <w:rPr>
                <w:rFonts w:ascii="Californian FB" w:hAnsi="Californian FB"/>
                <w:sz w:val="31"/>
                <w:szCs w:val="31"/>
              </w:rPr>
              <w:t>speaking and for listening?)</w:t>
            </w:r>
          </w:p>
        </w:tc>
        <w:tc>
          <w:tcPr>
            <w:tcW w:w="7735" w:type="dxa"/>
            <w:vAlign w:val="center"/>
          </w:tcPr>
          <w:p w14:paraId="4974C43B" w14:textId="77777777" w:rsidR="00DD0AAF" w:rsidRPr="00B06710" w:rsidRDefault="00DD0AAF" w:rsidP="006F780E">
            <w:pPr>
              <w:rPr>
                <w:rFonts w:ascii="Californian FB" w:hAnsi="Californian FB"/>
                <w:sz w:val="31"/>
                <w:szCs w:val="31"/>
              </w:rPr>
            </w:pPr>
          </w:p>
        </w:tc>
      </w:tr>
      <w:tr w:rsidR="00DD0AAF" w:rsidRPr="00B06710" w14:paraId="08DFEBAB" w14:textId="77777777" w:rsidTr="00327949">
        <w:trPr>
          <w:trHeight w:val="2181"/>
        </w:trPr>
        <w:tc>
          <w:tcPr>
            <w:tcW w:w="3055" w:type="dxa"/>
            <w:vAlign w:val="center"/>
          </w:tcPr>
          <w:p w14:paraId="6668A085" w14:textId="77777777" w:rsidR="006F780E" w:rsidRDefault="00DD0AAF" w:rsidP="00327949">
            <w:pPr>
              <w:jc w:val="center"/>
              <w:rPr>
                <w:rFonts w:ascii="Californian FB" w:hAnsi="Californian FB"/>
                <w:sz w:val="31"/>
                <w:szCs w:val="31"/>
              </w:rPr>
            </w:pPr>
            <w:r w:rsidRPr="00B06710">
              <w:rPr>
                <w:rFonts w:ascii="Californian FB" w:hAnsi="Californian FB"/>
                <w:sz w:val="31"/>
                <w:szCs w:val="31"/>
              </w:rPr>
              <w:t xml:space="preserve">Accountability </w:t>
            </w:r>
            <w:r w:rsidR="00B06710" w:rsidRPr="00B06710">
              <w:rPr>
                <w:rFonts w:ascii="Californian FB" w:hAnsi="Californian FB"/>
                <w:sz w:val="31"/>
                <w:szCs w:val="31"/>
              </w:rPr>
              <w:t xml:space="preserve">  </w:t>
            </w:r>
          </w:p>
          <w:p w14:paraId="48D41243" w14:textId="471E9283" w:rsidR="00DD0AAF" w:rsidRPr="00B06710" w:rsidRDefault="00DD0AAF" w:rsidP="007911F6">
            <w:pPr>
              <w:jc w:val="center"/>
              <w:rPr>
                <w:rFonts w:ascii="Californian FB" w:hAnsi="Californian FB"/>
                <w:sz w:val="31"/>
                <w:szCs w:val="31"/>
              </w:rPr>
            </w:pPr>
            <w:r w:rsidRPr="00B06710">
              <w:rPr>
                <w:rFonts w:ascii="Californian FB" w:hAnsi="Californian FB"/>
                <w:sz w:val="31"/>
                <w:szCs w:val="31"/>
              </w:rPr>
              <w:t xml:space="preserve">(How will you measure </w:t>
            </w:r>
            <w:r w:rsidR="007911F6">
              <w:rPr>
                <w:rFonts w:ascii="Californian FB" w:hAnsi="Californian FB"/>
                <w:sz w:val="31"/>
                <w:szCs w:val="31"/>
              </w:rPr>
              <w:t>student engagement and growth</w:t>
            </w:r>
            <w:r w:rsidRPr="00B06710">
              <w:rPr>
                <w:rFonts w:ascii="Californian FB" w:hAnsi="Californian FB"/>
                <w:sz w:val="31"/>
                <w:szCs w:val="31"/>
              </w:rPr>
              <w:t xml:space="preserve"> as speakers and listeners?</w:t>
            </w:r>
            <w:r w:rsidR="00B06710" w:rsidRPr="00B06710">
              <w:rPr>
                <w:rFonts w:ascii="Californian FB" w:hAnsi="Californian FB"/>
                <w:sz w:val="31"/>
                <w:szCs w:val="31"/>
              </w:rPr>
              <w:t>)</w:t>
            </w:r>
          </w:p>
        </w:tc>
        <w:tc>
          <w:tcPr>
            <w:tcW w:w="7735" w:type="dxa"/>
            <w:vAlign w:val="center"/>
          </w:tcPr>
          <w:p w14:paraId="0ACD8124" w14:textId="77777777" w:rsidR="00DD0AAF" w:rsidRPr="00B06710" w:rsidRDefault="00DD0AAF" w:rsidP="00327949">
            <w:pPr>
              <w:jc w:val="center"/>
              <w:rPr>
                <w:rFonts w:ascii="Californian FB" w:hAnsi="Californian FB"/>
                <w:sz w:val="31"/>
                <w:szCs w:val="31"/>
              </w:rPr>
            </w:pPr>
          </w:p>
        </w:tc>
      </w:tr>
    </w:tbl>
    <w:p w14:paraId="1160AB55" w14:textId="77777777" w:rsidR="00DD0AAF" w:rsidRPr="00DD0AAF" w:rsidRDefault="00DD0AAF" w:rsidP="00DD0AAF">
      <w:pPr>
        <w:rPr>
          <w:rFonts w:ascii="Californian FB" w:hAnsi="Californian FB"/>
          <w:sz w:val="28"/>
        </w:rPr>
      </w:pPr>
    </w:p>
    <w:sectPr w:rsidR="00DD0AAF" w:rsidRPr="00DD0AAF" w:rsidSect="00DD0AAF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AF"/>
    <w:rsid w:val="00327949"/>
    <w:rsid w:val="004A4010"/>
    <w:rsid w:val="00662448"/>
    <w:rsid w:val="006721DD"/>
    <w:rsid w:val="006F780E"/>
    <w:rsid w:val="007911F6"/>
    <w:rsid w:val="008B5B96"/>
    <w:rsid w:val="00AF2C80"/>
    <w:rsid w:val="00B06710"/>
    <w:rsid w:val="00B479A6"/>
    <w:rsid w:val="00DD0AAF"/>
    <w:rsid w:val="00E6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FCFAD"/>
  <w15:chartTrackingRefBased/>
  <w15:docId w15:val="{649DEFAF-A36B-4B7C-8C9B-9B3D8C82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Orr, Angela</dc:creator>
  <cp:keywords/>
  <dc:description/>
  <cp:lastModifiedBy>Anderson, Katie</cp:lastModifiedBy>
  <cp:revision>2</cp:revision>
  <cp:lastPrinted>2017-01-25T21:12:00Z</cp:lastPrinted>
  <dcterms:created xsi:type="dcterms:W3CDTF">2017-04-07T17:33:00Z</dcterms:created>
  <dcterms:modified xsi:type="dcterms:W3CDTF">2017-04-07T17:33:00Z</dcterms:modified>
</cp:coreProperties>
</file>