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A4" w:rsidRDefault="003031A4" w:rsidP="0064053A">
      <w:pPr>
        <w:spacing w:before="100" w:beforeAutospacing="1" w:after="100" w:afterAutospacing="1" w:line="240" w:lineRule="auto"/>
        <w:outlineLvl w:val="0"/>
        <w:rPr>
          <w:rFonts w:ascii="Arial" w:hAnsi="Arial" w:cs="Arial"/>
          <w:noProof/>
          <w:color w:val="0000FF"/>
          <w:sz w:val="27"/>
          <w:szCs w:val="27"/>
          <w:shd w:val="clear" w:color="auto" w:fill="CCCCCC"/>
        </w:rPr>
      </w:pPr>
    </w:p>
    <w:p w:rsidR="0027364A" w:rsidRDefault="0027364A" w:rsidP="0064053A">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0E035D">
        <w:rPr>
          <w:rFonts w:ascii="Arial" w:hAnsi="Arial" w:cs="Arial"/>
          <w:noProof/>
          <w:color w:val="0000FF"/>
          <w:sz w:val="27"/>
          <w:szCs w:val="27"/>
          <w:shd w:val="clear" w:color="auto" w:fill="CCCCCC"/>
        </w:rPr>
        <w:t>The Atlantic</w:t>
      </w:r>
    </w:p>
    <w:p w:rsidR="0064053A" w:rsidRPr="0064053A" w:rsidRDefault="0064053A" w:rsidP="0027364A">
      <w:pPr>
        <w:spacing w:before="100" w:beforeAutospacing="1" w:after="100" w:afterAutospacing="1" w:line="240" w:lineRule="auto"/>
        <w:outlineLvl w:val="0"/>
        <w:rPr>
          <w:rFonts w:ascii="Times New Roman" w:eastAsia="Times New Roman" w:hAnsi="Times New Roman" w:cs="Times New Roman"/>
          <w:sz w:val="24"/>
          <w:szCs w:val="24"/>
        </w:rPr>
      </w:pPr>
      <w:r w:rsidRPr="0064053A">
        <w:rPr>
          <w:rFonts w:ascii="Times New Roman" w:eastAsia="Times New Roman" w:hAnsi="Times New Roman" w:cs="Times New Roman"/>
          <w:b/>
          <w:bCs/>
          <w:kern w:val="36"/>
          <w:sz w:val="48"/>
          <w:szCs w:val="48"/>
        </w:rPr>
        <w:t>Inconspicuous Consumption</w:t>
      </w:r>
      <w:r w:rsidR="0027364A">
        <w:rPr>
          <w:rFonts w:ascii="Times New Roman" w:eastAsia="Times New Roman" w:hAnsi="Times New Roman" w:cs="Times New Roman"/>
          <w:b/>
          <w:bCs/>
          <w:kern w:val="36"/>
          <w:sz w:val="48"/>
          <w:szCs w:val="48"/>
        </w:rPr>
        <w:t>:</w:t>
      </w:r>
      <w:r w:rsidR="0027364A" w:rsidRPr="0064053A">
        <w:rPr>
          <w:rFonts w:ascii="Times New Roman" w:eastAsia="Times New Roman" w:hAnsi="Times New Roman" w:cs="Times New Roman"/>
          <w:sz w:val="24"/>
          <w:szCs w:val="24"/>
        </w:rPr>
        <w:t xml:space="preserve"> </w:t>
      </w:r>
      <w:r w:rsidRPr="0064053A">
        <w:rPr>
          <w:rFonts w:ascii="Times New Roman" w:eastAsia="Times New Roman" w:hAnsi="Times New Roman" w:cs="Times New Roman"/>
          <w:sz w:val="32"/>
          <w:szCs w:val="24"/>
        </w:rPr>
        <w:t>A new theory of the leisure class</w:t>
      </w:r>
    </w:p>
    <w:p w:rsidR="0064053A" w:rsidRPr="0064053A" w:rsidRDefault="0064053A" w:rsidP="0064053A">
      <w:pPr>
        <w:spacing w:before="100" w:beforeAutospacing="1" w:after="100" w:afterAutospacing="1" w:line="240" w:lineRule="auto"/>
        <w:outlineLvl w:val="4"/>
        <w:rPr>
          <w:rFonts w:ascii="Times New Roman" w:eastAsia="Times New Roman" w:hAnsi="Times New Roman" w:cs="Times New Roman"/>
          <w:b/>
          <w:bCs/>
          <w:sz w:val="20"/>
          <w:szCs w:val="20"/>
        </w:rPr>
      </w:pPr>
      <w:r w:rsidRPr="0064053A">
        <w:rPr>
          <w:rFonts w:ascii="Times New Roman" w:eastAsia="Times New Roman" w:hAnsi="Times New Roman" w:cs="Times New Roman"/>
          <w:b/>
          <w:bCs/>
          <w:sz w:val="20"/>
          <w:szCs w:val="20"/>
        </w:rPr>
        <w:t xml:space="preserve">By </w:t>
      </w:r>
      <w:hyperlink r:id="rId5" w:history="1">
        <w:r w:rsidRPr="0064053A">
          <w:rPr>
            <w:rFonts w:ascii="Times New Roman" w:eastAsia="Times New Roman" w:hAnsi="Times New Roman" w:cs="Times New Roman"/>
            <w:b/>
            <w:bCs/>
            <w:sz w:val="20"/>
            <w:szCs w:val="20"/>
          </w:rPr>
          <w:t xml:space="preserve">Virginia </w:t>
        </w:r>
        <w:proofErr w:type="spellStart"/>
        <w:r w:rsidRPr="0064053A">
          <w:rPr>
            <w:rFonts w:ascii="Times New Roman" w:eastAsia="Times New Roman" w:hAnsi="Times New Roman" w:cs="Times New Roman"/>
            <w:b/>
            <w:bCs/>
            <w:sz w:val="20"/>
            <w:szCs w:val="20"/>
          </w:rPr>
          <w:t>Postrel</w:t>
        </w:r>
        <w:proofErr w:type="spellEnd"/>
      </w:hyperlink>
      <w:r w:rsidR="0027364A">
        <w:rPr>
          <w:rFonts w:ascii="Times New Roman" w:eastAsia="Times New Roman" w:hAnsi="Times New Roman" w:cs="Times New Roman"/>
          <w:b/>
          <w:bCs/>
          <w:sz w:val="20"/>
          <w:szCs w:val="20"/>
        </w:rPr>
        <w:tab/>
      </w:r>
      <w:r w:rsidR="0027364A">
        <w:rPr>
          <w:rFonts w:ascii="Times New Roman" w:eastAsia="Times New Roman" w:hAnsi="Times New Roman" w:cs="Times New Roman"/>
          <w:b/>
          <w:bCs/>
          <w:sz w:val="20"/>
          <w:szCs w:val="20"/>
        </w:rPr>
        <w:tab/>
      </w:r>
      <w:r w:rsidR="0027364A">
        <w:rPr>
          <w:rFonts w:ascii="Times New Roman" w:eastAsia="Times New Roman" w:hAnsi="Times New Roman" w:cs="Times New Roman"/>
          <w:b/>
          <w:bCs/>
          <w:sz w:val="20"/>
          <w:szCs w:val="20"/>
        </w:rPr>
        <w:tab/>
        <w:t>August 2008</w:t>
      </w:r>
    </w:p>
    <w:tbl>
      <w:tblPr>
        <w:tblW w:w="0" w:type="auto"/>
        <w:tblCellSpacing w:w="0" w:type="dxa"/>
        <w:tblCellMar>
          <w:left w:w="0" w:type="dxa"/>
          <w:right w:w="0" w:type="dxa"/>
        </w:tblCellMar>
        <w:tblLook w:val="04A0" w:firstRow="1" w:lastRow="0" w:firstColumn="1" w:lastColumn="0" w:noHBand="0" w:noVBand="1"/>
      </w:tblPr>
      <w:tblGrid>
        <w:gridCol w:w="6"/>
      </w:tblGrid>
      <w:tr w:rsidR="0064053A" w:rsidRPr="0064053A" w:rsidTr="0064053A">
        <w:trPr>
          <w:tblCellSpacing w:w="0" w:type="dxa"/>
        </w:trPr>
        <w:tc>
          <w:tcPr>
            <w:tcW w:w="0" w:type="auto"/>
            <w:vAlign w:val="center"/>
            <w:hideMark/>
          </w:tcPr>
          <w:p w:rsidR="0064053A" w:rsidRPr="0064053A" w:rsidRDefault="0064053A" w:rsidP="0064053A">
            <w:pPr>
              <w:spacing w:after="0" w:line="240" w:lineRule="auto"/>
              <w:rPr>
                <w:rFonts w:ascii="Times New Roman" w:eastAsia="Times New Roman" w:hAnsi="Times New Roman" w:cs="Times New Roman"/>
                <w:sz w:val="24"/>
                <w:szCs w:val="24"/>
              </w:rPr>
            </w:pPr>
          </w:p>
        </w:tc>
      </w:tr>
    </w:tbl>
    <w:p w:rsidR="0064053A" w:rsidRPr="0064053A" w:rsidRDefault="0064053A" w:rsidP="0064053A">
      <w:pPr>
        <w:spacing w:after="0" w:line="240" w:lineRule="auto"/>
        <w:rPr>
          <w:rFonts w:ascii="Times New Roman" w:eastAsia="Times New Roman" w:hAnsi="Times New Roman" w:cs="Times New Roman"/>
          <w:sz w:val="23"/>
          <w:szCs w:val="23"/>
        </w:rPr>
      </w:pPr>
      <w:r w:rsidRPr="0064053A">
        <w:rPr>
          <w:rFonts w:ascii="Times New Roman" w:eastAsia="Times New Roman" w:hAnsi="Times New Roman" w:cs="Times New Roman"/>
          <w:sz w:val="23"/>
          <w:szCs w:val="23"/>
        </w:rPr>
        <w:t xml:space="preserve">About seven years ago, University of Chicago economists </w:t>
      </w:r>
      <w:proofErr w:type="spellStart"/>
      <w:r w:rsidRPr="0064053A">
        <w:rPr>
          <w:rFonts w:ascii="Times New Roman" w:eastAsia="Times New Roman" w:hAnsi="Times New Roman" w:cs="Times New Roman"/>
          <w:sz w:val="23"/>
          <w:szCs w:val="23"/>
        </w:rPr>
        <w:t>Kerwin</w:t>
      </w:r>
      <w:proofErr w:type="spellEnd"/>
      <w:r w:rsidRPr="0064053A">
        <w:rPr>
          <w:rFonts w:ascii="Times New Roman" w:eastAsia="Times New Roman" w:hAnsi="Times New Roman" w:cs="Times New Roman"/>
          <w:sz w:val="23"/>
          <w:szCs w:val="23"/>
        </w:rPr>
        <w:t xml:space="preserve"> Kofi Charles and Erik Hurst were researching the “wealth gap” between black and white Americans when they noticed something striking. African Americans not only had less wealth than whites with similar incomes, they also had significantly more of their assets tied up in cars. The statistic fit a stereotype reinforced by countless bling-filled hip-hop videos: that African Americans spend a lot on cars, clothes, and jewelry—highly visible goods that tell the world the owner </w:t>
      </w:r>
      <w:proofErr w:type="gramStart"/>
      <w:r w:rsidRPr="0064053A">
        <w:rPr>
          <w:rFonts w:ascii="Times New Roman" w:eastAsia="Times New Roman" w:hAnsi="Times New Roman" w:cs="Times New Roman"/>
          <w:sz w:val="23"/>
          <w:szCs w:val="23"/>
        </w:rPr>
        <w:t>has</w:t>
      </w:r>
      <w:proofErr w:type="gramEnd"/>
      <w:r w:rsidRPr="0064053A">
        <w:rPr>
          <w:rFonts w:ascii="Times New Roman" w:eastAsia="Times New Roman" w:hAnsi="Times New Roman" w:cs="Times New Roman"/>
          <w:sz w:val="23"/>
          <w:szCs w:val="23"/>
        </w:rPr>
        <w:t xml:space="preserve"> money. </w:t>
      </w:r>
    </w:p>
    <w:p w:rsidR="0064053A" w:rsidRPr="0064053A" w:rsidRDefault="0064053A" w:rsidP="0064053A">
      <w:pPr>
        <w:spacing w:before="100" w:beforeAutospacing="1" w:after="100" w:afterAutospacing="1" w:line="240" w:lineRule="auto"/>
        <w:rPr>
          <w:rFonts w:ascii="Times New Roman" w:eastAsia="Times New Roman" w:hAnsi="Times New Roman" w:cs="Times New Roman"/>
          <w:sz w:val="23"/>
          <w:szCs w:val="23"/>
        </w:rPr>
      </w:pPr>
      <w:r w:rsidRPr="0064053A">
        <w:rPr>
          <w:rFonts w:ascii="Times New Roman" w:eastAsia="Times New Roman" w:hAnsi="Times New Roman" w:cs="Times New Roman"/>
          <w:sz w:val="23"/>
          <w:szCs w:val="23"/>
        </w:rPr>
        <w:t xml:space="preserve">But do they really? </w:t>
      </w:r>
      <w:proofErr w:type="gramStart"/>
      <w:r w:rsidRPr="0064053A">
        <w:rPr>
          <w:rFonts w:ascii="Times New Roman" w:eastAsia="Times New Roman" w:hAnsi="Times New Roman" w:cs="Times New Roman"/>
          <w:sz w:val="23"/>
          <w:szCs w:val="23"/>
        </w:rPr>
        <w:t>And, if so, why?</w:t>
      </w:r>
      <w:proofErr w:type="gramEnd"/>
      <w:r w:rsidRPr="0064053A">
        <w:rPr>
          <w:rFonts w:ascii="Times New Roman" w:eastAsia="Times New Roman" w:hAnsi="Times New Roman" w:cs="Times New Roman"/>
          <w:sz w:val="23"/>
          <w:szCs w:val="23"/>
        </w:rPr>
        <w:t xml:space="preserve"> </w:t>
      </w:r>
    </w:p>
    <w:p w:rsidR="0064053A" w:rsidRPr="0064053A" w:rsidRDefault="0064053A" w:rsidP="0064053A">
      <w:pPr>
        <w:spacing w:before="100" w:beforeAutospacing="1" w:after="100" w:afterAutospacing="1" w:line="240" w:lineRule="auto"/>
        <w:rPr>
          <w:rFonts w:ascii="Times New Roman" w:eastAsia="Times New Roman" w:hAnsi="Times New Roman" w:cs="Times New Roman"/>
          <w:sz w:val="23"/>
          <w:szCs w:val="23"/>
        </w:rPr>
      </w:pPr>
      <w:r w:rsidRPr="0064053A">
        <w:rPr>
          <w:rFonts w:ascii="Times New Roman" w:eastAsia="Times New Roman" w:hAnsi="Times New Roman" w:cs="Times New Roman"/>
          <w:sz w:val="23"/>
          <w:szCs w:val="23"/>
        </w:rPr>
        <w:t xml:space="preserve">The two economists, along with Nikolai </w:t>
      </w:r>
      <w:proofErr w:type="spellStart"/>
      <w:r w:rsidRPr="0064053A">
        <w:rPr>
          <w:rFonts w:ascii="Times New Roman" w:eastAsia="Times New Roman" w:hAnsi="Times New Roman" w:cs="Times New Roman"/>
          <w:sz w:val="23"/>
          <w:szCs w:val="23"/>
        </w:rPr>
        <w:t>Roussanov</w:t>
      </w:r>
      <w:proofErr w:type="spellEnd"/>
      <w:r w:rsidRPr="0064053A">
        <w:rPr>
          <w:rFonts w:ascii="Times New Roman" w:eastAsia="Times New Roman" w:hAnsi="Times New Roman" w:cs="Times New Roman"/>
          <w:sz w:val="23"/>
          <w:szCs w:val="23"/>
        </w:rPr>
        <w:t xml:space="preserve"> of the University of Pennsylvania, have now attacked those questions. What they found not only provides insight into the economic differences between racial groups, it challenges common assumptions about luxury. Conspicuous consumption, this research suggests, is not an unambiguous signal of personal affluence. It’s a sign of belonging to a relatively poor group. Visible luxury thus serves less to establish the owner’s positive status as affluent than to fend off the negative perception that the owner is poor. The richer a society or peer group, the less important visible spending becomes. </w:t>
      </w:r>
    </w:p>
    <w:p w:rsidR="0064053A" w:rsidRPr="0064053A" w:rsidRDefault="0064053A" w:rsidP="0064053A">
      <w:pPr>
        <w:spacing w:before="100" w:beforeAutospacing="1" w:after="100" w:afterAutospacing="1" w:line="240" w:lineRule="auto"/>
        <w:rPr>
          <w:rFonts w:ascii="Times New Roman" w:eastAsia="Times New Roman" w:hAnsi="Times New Roman" w:cs="Times New Roman"/>
          <w:sz w:val="23"/>
          <w:szCs w:val="23"/>
        </w:rPr>
      </w:pPr>
      <w:r w:rsidRPr="0064053A">
        <w:rPr>
          <w:rFonts w:ascii="Times New Roman" w:eastAsia="Times New Roman" w:hAnsi="Times New Roman" w:cs="Times New Roman"/>
          <w:sz w:val="23"/>
          <w:szCs w:val="23"/>
        </w:rPr>
        <w:t xml:space="preserve">On race, the folk wisdom turns out to be true. An African American family with the same income, family size, and other demographics as a white family will spend about 25 percent more of its income on jewelry, cars, personal care, and apparel. For the average black family, making about $40,000 a year, that amounts to $1,900 more a year than for a comparable white family. To make up the difference, African Americans spend much less on education, health care, entertainment, and home furnishings. (The same is true of Latinos.) </w:t>
      </w:r>
    </w:p>
    <w:p w:rsidR="0064053A" w:rsidRPr="0064053A" w:rsidRDefault="0064053A" w:rsidP="0064053A">
      <w:pPr>
        <w:spacing w:before="100" w:beforeAutospacing="1" w:after="100" w:afterAutospacing="1" w:line="240" w:lineRule="auto"/>
        <w:rPr>
          <w:rFonts w:ascii="Times New Roman" w:eastAsia="Times New Roman" w:hAnsi="Times New Roman" w:cs="Times New Roman"/>
          <w:sz w:val="23"/>
          <w:szCs w:val="23"/>
        </w:rPr>
      </w:pPr>
      <w:r w:rsidRPr="0064053A">
        <w:rPr>
          <w:rFonts w:ascii="Times New Roman" w:eastAsia="Times New Roman" w:hAnsi="Times New Roman" w:cs="Times New Roman"/>
          <w:sz w:val="23"/>
          <w:szCs w:val="23"/>
        </w:rPr>
        <w:t xml:space="preserve">Of course, different ethnic groups could simply have different tastes. Maybe blacks just enjoy jewelry more than whites do. Maybe they buy costlier clothes to deter slights from racist salesclerks. Maybe they spend more on cars for historical </w:t>
      </w:r>
      <w:proofErr w:type="gramStart"/>
      <w:r w:rsidRPr="0064053A">
        <w:rPr>
          <w:rFonts w:ascii="Times New Roman" w:eastAsia="Times New Roman" w:hAnsi="Times New Roman" w:cs="Times New Roman"/>
          <w:sz w:val="23"/>
          <w:szCs w:val="23"/>
        </w:rPr>
        <w:t>reasons,</w:t>
      </w:r>
      <w:proofErr w:type="gramEnd"/>
      <w:r w:rsidRPr="0064053A">
        <w:rPr>
          <w:rFonts w:ascii="Times New Roman" w:eastAsia="Times New Roman" w:hAnsi="Times New Roman" w:cs="Times New Roman"/>
          <w:sz w:val="23"/>
          <w:szCs w:val="23"/>
        </w:rPr>
        <w:t xml:space="preserve"> because of the freedom auto travel gave African Americans during the days of segregated trains and buses. Maybe they just aren’t that interested in private colleges or big-screen TVs. </w:t>
      </w:r>
      <w:proofErr w:type="gramStart"/>
      <w:r w:rsidRPr="0064053A">
        <w:rPr>
          <w:rFonts w:ascii="Times New Roman" w:eastAsia="Times New Roman" w:hAnsi="Times New Roman" w:cs="Times New Roman"/>
          <w:sz w:val="23"/>
          <w:szCs w:val="23"/>
        </w:rPr>
        <w:t>Or maybe not.</w:t>
      </w:r>
      <w:proofErr w:type="gramEnd"/>
      <w:r w:rsidRPr="0064053A">
        <w:rPr>
          <w:rFonts w:ascii="Times New Roman" w:eastAsia="Times New Roman" w:hAnsi="Times New Roman" w:cs="Times New Roman"/>
          <w:sz w:val="23"/>
          <w:szCs w:val="23"/>
        </w:rPr>
        <w:t xml:space="preserve"> Economists hate </w:t>
      </w:r>
      <w:proofErr w:type="spellStart"/>
      <w:r w:rsidRPr="0064053A">
        <w:rPr>
          <w:rFonts w:ascii="Times New Roman" w:eastAsia="Times New Roman" w:hAnsi="Times New Roman" w:cs="Times New Roman"/>
          <w:sz w:val="23"/>
          <w:szCs w:val="23"/>
        </w:rPr>
        <w:t>unfalsifiable</w:t>
      </w:r>
      <w:proofErr w:type="spellEnd"/>
      <w:r w:rsidRPr="0064053A">
        <w:rPr>
          <w:rFonts w:ascii="Times New Roman" w:eastAsia="Times New Roman" w:hAnsi="Times New Roman" w:cs="Times New Roman"/>
          <w:sz w:val="23"/>
          <w:szCs w:val="23"/>
        </w:rPr>
        <w:t xml:space="preserve"> tautologies about differing tastes. They want stories that could apply to anyone. </w:t>
      </w:r>
    </w:p>
    <w:p w:rsidR="0064053A" w:rsidRPr="0064053A" w:rsidRDefault="0064053A" w:rsidP="0027364A">
      <w:pPr>
        <w:spacing w:before="100" w:beforeAutospacing="1" w:after="100" w:afterAutospacing="1" w:line="240" w:lineRule="auto"/>
        <w:rPr>
          <w:rFonts w:ascii="Times New Roman" w:eastAsia="Times New Roman" w:hAnsi="Times New Roman" w:cs="Times New Roman"/>
          <w:sz w:val="23"/>
          <w:szCs w:val="23"/>
        </w:rPr>
      </w:pPr>
      <w:r w:rsidRPr="0064053A">
        <w:rPr>
          <w:rFonts w:ascii="Times New Roman" w:eastAsia="Times New Roman" w:hAnsi="Times New Roman" w:cs="Times New Roman"/>
          <w:sz w:val="23"/>
          <w:szCs w:val="23"/>
        </w:rPr>
        <w:t xml:space="preserve">So the researchers went back to </w:t>
      </w:r>
      <w:proofErr w:type="spellStart"/>
      <w:r w:rsidRPr="0064053A">
        <w:rPr>
          <w:rFonts w:ascii="Times New Roman" w:eastAsia="Times New Roman" w:hAnsi="Times New Roman" w:cs="Times New Roman"/>
          <w:sz w:val="23"/>
          <w:szCs w:val="23"/>
        </w:rPr>
        <w:t>Thorstein</w:t>
      </w:r>
      <w:proofErr w:type="spellEnd"/>
      <w:r w:rsidRPr="0064053A">
        <w:rPr>
          <w:rFonts w:ascii="Times New Roman" w:eastAsia="Times New Roman" w:hAnsi="Times New Roman" w:cs="Times New Roman"/>
          <w:sz w:val="23"/>
          <w:szCs w:val="23"/>
        </w:rPr>
        <w:t xml:space="preserve"> Veblen, who coined the term </w:t>
      </w:r>
      <w:r w:rsidRPr="0064053A">
        <w:rPr>
          <w:rFonts w:ascii="Times New Roman" w:eastAsia="Times New Roman" w:hAnsi="Times New Roman" w:cs="Times New Roman"/>
          <w:i/>
          <w:iCs/>
          <w:sz w:val="23"/>
          <w:szCs w:val="23"/>
        </w:rPr>
        <w:t>conspicuous consumption</w:t>
      </w:r>
      <w:r w:rsidRPr="0064053A">
        <w:rPr>
          <w:rFonts w:ascii="Times New Roman" w:eastAsia="Times New Roman" w:hAnsi="Times New Roman" w:cs="Times New Roman"/>
          <w:sz w:val="23"/>
          <w:szCs w:val="23"/>
        </w:rPr>
        <w:t xml:space="preserve">. Writing in the much poorer world of 1899, Veblen argued that people spent lavishly on visible goods to prove that they were prosperous. “The motive is emulation—the stimulus of an invidious comparison which prompts us to outdo those with whom we are in the habit of classing ourselves,” he wrote. Along these lines, the economists hypothesized that visible consumption lets individuals show strangers they aren’t poor. Since strangers tend to lump people together by race, the lower your racial group’s income, the more valuable it is to demonstrate your personal buying power. </w:t>
      </w:r>
    </w:p>
    <w:p w:rsidR="0064053A" w:rsidRPr="0064053A" w:rsidRDefault="0064053A" w:rsidP="0064053A">
      <w:pPr>
        <w:spacing w:before="100" w:beforeAutospacing="1" w:after="100" w:afterAutospacing="1" w:line="240" w:lineRule="auto"/>
        <w:rPr>
          <w:rFonts w:ascii="Times New Roman" w:eastAsia="Times New Roman" w:hAnsi="Times New Roman" w:cs="Times New Roman"/>
          <w:sz w:val="23"/>
          <w:szCs w:val="23"/>
        </w:rPr>
      </w:pPr>
      <w:r w:rsidRPr="0064053A">
        <w:rPr>
          <w:rFonts w:ascii="Times New Roman" w:eastAsia="Times New Roman" w:hAnsi="Times New Roman" w:cs="Times New Roman"/>
          <w:sz w:val="23"/>
          <w:szCs w:val="23"/>
        </w:rPr>
        <w:t xml:space="preserve">To test this idea, the economists compared the spending patterns of people of the same race in different states—say, blacks in Alabama versus blacks in Massachusetts, or whites in South Carolina versus whites in California. Sure enough, all else being equal (including one’s own income), an individual spent more of his income on visible goods as his racial group’s income went down. African Americans don’t necessarily have different tastes from whites. They’re just poorer, on average. In places where blacks in general have more money, individual black people feel less pressure to prove their wealth. </w:t>
      </w:r>
    </w:p>
    <w:p w:rsidR="0064053A" w:rsidRPr="0064053A" w:rsidRDefault="0064053A" w:rsidP="0064053A">
      <w:pPr>
        <w:spacing w:before="100" w:beforeAutospacing="1" w:after="100" w:afterAutospacing="1" w:line="240" w:lineRule="auto"/>
        <w:rPr>
          <w:rFonts w:ascii="Times New Roman" w:eastAsia="Times New Roman" w:hAnsi="Times New Roman" w:cs="Times New Roman"/>
          <w:sz w:val="23"/>
          <w:szCs w:val="23"/>
        </w:rPr>
      </w:pPr>
      <w:r w:rsidRPr="0064053A">
        <w:rPr>
          <w:rFonts w:ascii="Times New Roman" w:eastAsia="Times New Roman" w:hAnsi="Times New Roman" w:cs="Times New Roman"/>
          <w:sz w:val="23"/>
          <w:szCs w:val="23"/>
        </w:rPr>
        <w:t xml:space="preserve">The same is true for whites. Controlling for differences in housing costs, an increase of $10,000 in the mean income for white households—about like going from South Carolina to California—leads to a 13 percent decrease in spending on visible goods. “Take a $100,000-a-year person in Alabama and a $100,000 person in Boston,” says Hurst. “The $100,000 person in Alabama does more visible consumption than the $100,000 person in </w:t>
      </w:r>
      <w:r w:rsidRPr="0064053A">
        <w:rPr>
          <w:rFonts w:ascii="Times New Roman" w:eastAsia="Times New Roman" w:hAnsi="Times New Roman" w:cs="Times New Roman"/>
          <w:sz w:val="23"/>
          <w:szCs w:val="23"/>
        </w:rPr>
        <w:lastRenderedPageBreak/>
        <w:t xml:space="preserve">Massachusetts.” That’s why a diamond-crusted Rolex screams “nouveau riche.” It signals that the owner came from a poor group and has something to prove. </w:t>
      </w:r>
    </w:p>
    <w:p w:rsidR="0064053A" w:rsidRPr="0064053A" w:rsidRDefault="0064053A" w:rsidP="0064053A">
      <w:pPr>
        <w:spacing w:before="100" w:beforeAutospacing="1" w:after="100" w:afterAutospacing="1" w:line="240" w:lineRule="auto"/>
        <w:rPr>
          <w:rFonts w:ascii="Times New Roman" w:eastAsia="Times New Roman" w:hAnsi="Times New Roman" w:cs="Times New Roman"/>
          <w:sz w:val="23"/>
          <w:szCs w:val="23"/>
        </w:rPr>
      </w:pPr>
      <w:r w:rsidRPr="0064053A">
        <w:rPr>
          <w:rFonts w:ascii="Times New Roman" w:eastAsia="Times New Roman" w:hAnsi="Times New Roman" w:cs="Times New Roman"/>
          <w:sz w:val="23"/>
          <w:szCs w:val="23"/>
        </w:rPr>
        <w:t xml:space="preserve">So this research has implications beyond race. It ought to apply to any peer group perceived by strangers. It suggests why emerging economies like Russia and China, despite their low average incomes, are such hot luxury markets today—and why 20th-century Texas, a relatively poor state, provided so many eager customers for Neiman Marcus. Rich people in poor places want to show off their wealth. And their less affluent counterparts feel pressure to fake it, at least in public. Nobody wants the stigma of being thought poor. Veblen was right. </w:t>
      </w:r>
    </w:p>
    <w:p w:rsidR="0064053A" w:rsidRPr="0064053A" w:rsidRDefault="0064053A" w:rsidP="0064053A">
      <w:pPr>
        <w:spacing w:before="100" w:beforeAutospacing="1" w:after="100" w:afterAutospacing="1" w:line="240" w:lineRule="auto"/>
        <w:rPr>
          <w:rFonts w:ascii="Times New Roman" w:eastAsia="Times New Roman" w:hAnsi="Times New Roman" w:cs="Times New Roman"/>
          <w:sz w:val="23"/>
          <w:szCs w:val="23"/>
        </w:rPr>
      </w:pPr>
      <w:r w:rsidRPr="0064053A">
        <w:rPr>
          <w:rFonts w:ascii="Times New Roman" w:eastAsia="Times New Roman" w:hAnsi="Times New Roman" w:cs="Times New Roman"/>
          <w:sz w:val="23"/>
          <w:szCs w:val="23"/>
        </w:rPr>
        <w:t xml:space="preserve">But he was also wrong. Or at least his theory is out of date. Given that the richer your group, the less flashy spending you’ll do, conspicuous consumption isn’t a universal phenomenon. It’s a development phase. It declines as countries, regions, or distinct groups get richer. “Bling rules in emerging economies still eager to travel the status-through-product consumption road,” the market-research group </w:t>
      </w:r>
      <w:proofErr w:type="spellStart"/>
      <w:r w:rsidRPr="0064053A">
        <w:rPr>
          <w:rFonts w:ascii="Times New Roman" w:eastAsia="Times New Roman" w:hAnsi="Times New Roman" w:cs="Times New Roman"/>
          <w:sz w:val="23"/>
          <w:szCs w:val="23"/>
        </w:rPr>
        <w:t>Euromonitor</w:t>
      </w:r>
      <w:proofErr w:type="spellEnd"/>
      <w:r w:rsidRPr="0064053A">
        <w:rPr>
          <w:rFonts w:ascii="Times New Roman" w:eastAsia="Times New Roman" w:hAnsi="Times New Roman" w:cs="Times New Roman"/>
          <w:sz w:val="23"/>
          <w:szCs w:val="23"/>
        </w:rPr>
        <w:t xml:space="preserve"> recently noted, but luxury businesses “are becoming aware that bling isn’t enough for growing numbers of consumers in developed economies.” At some point, luxury becomes less a tool of public status competition and more a means to private pleasure. </w:t>
      </w:r>
    </w:p>
    <w:p w:rsidR="0064053A" w:rsidRPr="0064053A" w:rsidRDefault="0064053A" w:rsidP="0064053A">
      <w:pPr>
        <w:spacing w:before="100" w:beforeAutospacing="1" w:after="100" w:afterAutospacing="1" w:line="240" w:lineRule="auto"/>
        <w:rPr>
          <w:rFonts w:ascii="Times New Roman" w:eastAsia="Times New Roman" w:hAnsi="Times New Roman" w:cs="Times New Roman"/>
          <w:sz w:val="23"/>
          <w:szCs w:val="23"/>
        </w:rPr>
      </w:pPr>
      <w:r w:rsidRPr="0064053A">
        <w:rPr>
          <w:rFonts w:ascii="Times New Roman" w:eastAsia="Times New Roman" w:hAnsi="Times New Roman" w:cs="Times New Roman"/>
          <w:sz w:val="23"/>
          <w:szCs w:val="23"/>
        </w:rPr>
        <w:t xml:space="preserve">In Veblen’s day, the less affluent scrimped on their homes in order to keep up appearances in public. “The domestic life of most classes is relatively shabby, as compared with the éclat of that overt portion of their life that is carried on before the eyes of observers,” Veblen wrote, noting that people therefore “habitually screen their private life from observation.” By contrast, consider David </w:t>
      </w:r>
      <w:proofErr w:type="spellStart"/>
      <w:r w:rsidRPr="0064053A">
        <w:rPr>
          <w:rFonts w:ascii="Times New Roman" w:eastAsia="Times New Roman" w:hAnsi="Times New Roman" w:cs="Times New Roman"/>
          <w:sz w:val="23"/>
          <w:szCs w:val="23"/>
        </w:rPr>
        <w:t>Brooks’s</w:t>
      </w:r>
      <w:proofErr w:type="spellEnd"/>
      <w:r w:rsidRPr="0064053A">
        <w:rPr>
          <w:rFonts w:ascii="Times New Roman" w:eastAsia="Times New Roman" w:hAnsi="Times New Roman" w:cs="Times New Roman"/>
          <w:sz w:val="23"/>
          <w:szCs w:val="23"/>
        </w:rPr>
        <w:t xml:space="preserve"> observation in </w:t>
      </w:r>
      <w:proofErr w:type="spellStart"/>
      <w:r w:rsidRPr="0064053A">
        <w:rPr>
          <w:rFonts w:ascii="Times New Roman" w:eastAsia="Times New Roman" w:hAnsi="Times New Roman" w:cs="Times New Roman"/>
          <w:i/>
          <w:iCs/>
          <w:sz w:val="23"/>
          <w:szCs w:val="23"/>
        </w:rPr>
        <w:t>Bobos</w:t>
      </w:r>
      <w:proofErr w:type="spellEnd"/>
      <w:r w:rsidRPr="0064053A">
        <w:rPr>
          <w:rFonts w:ascii="Times New Roman" w:eastAsia="Times New Roman" w:hAnsi="Times New Roman" w:cs="Times New Roman"/>
          <w:i/>
          <w:iCs/>
          <w:sz w:val="23"/>
          <w:szCs w:val="23"/>
        </w:rPr>
        <w:t xml:space="preserve"> in Paradise</w:t>
      </w:r>
      <w:r w:rsidRPr="0064053A">
        <w:rPr>
          <w:rFonts w:ascii="Times New Roman" w:eastAsia="Times New Roman" w:hAnsi="Times New Roman" w:cs="Times New Roman"/>
          <w:sz w:val="23"/>
          <w:szCs w:val="23"/>
        </w:rPr>
        <w:t xml:space="preserve"> that, for today’s educated elites, it’s virtuous to spend $25,000 on your bathroom, but it’s vulgar to spend $15,000 on a sound system and a wide-screen TV. It’s decadent to spend $10,000 on an outdoor Jacuzzi, but if you’re not spending twice that on an oversized slate shower stall, it’s a sign that you probably haven’t learned to appreciate the simple rhythms of life. </w:t>
      </w:r>
    </w:p>
    <w:p w:rsidR="0064053A" w:rsidRPr="0064053A" w:rsidRDefault="0064053A" w:rsidP="0064053A">
      <w:pPr>
        <w:spacing w:before="100" w:beforeAutospacing="1" w:after="100" w:afterAutospacing="1" w:line="240" w:lineRule="auto"/>
        <w:rPr>
          <w:rFonts w:ascii="Times New Roman" w:eastAsia="Times New Roman" w:hAnsi="Times New Roman" w:cs="Times New Roman"/>
          <w:sz w:val="23"/>
          <w:szCs w:val="23"/>
        </w:rPr>
      </w:pPr>
      <w:r w:rsidRPr="0064053A">
        <w:rPr>
          <w:rFonts w:ascii="Times New Roman" w:eastAsia="Times New Roman" w:hAnsi="Times New Roman" w:cs="Times New Roman"/>
          <w:sz w:val="23"/>
          <w:szCs w:val="23"/>
        </w:rPr>
        <w:t xml:space="preserve">Virtuous or vulgar, what all these items have in common is that they’re invisible to strangers. Only your friends and family see them. Any status they confer applies only within the small group you invite to your home. And the snob appeal Brooks pokes fun at corresponds to the size of the audience. Many friends may see your Jacuzzi or media room, but unless you’re on HGTV, only intimates will tour your master bathroom. A slate shower stall may make you feel rich, but it won’t tell the world that you are. As peer groups get richer, the balance between private pleasure and publicly visible consumption shifts. </w:t>
      </w:r>
    </w:p>
    <w:p w:rsidR="0064053A" w:rsidRPr="0064053A" w:rsidRDefault="0064053A" w:rsidP="0064053A">
      <w:pPr>
        <w:spacing w:before="100" w:beforeAutospacing="1" w:after="100" w:afterAutospacing="1" w:line="240" w:lineRule="auto"/>
        <w:rPr>
          <w:rFonts w:ascii="Times New Roman" w:eastAsia="Times New Roman" w:hAnsi="Times New Roman" w:cs="Times New Roman"/>
          <w:sz w:val="23"/>
          <w:szCs w:val="23"/>
        </w:rPr>
      </w:pPr>
      <w:r w:rsidRPr="0064053A">
        <w:rPr>
          <w:rFonts w:ascii="Times New Roman" w:eastAsia="Times New Roman" w:hAnsi="Times New Roman" w:cs="Times New Roman"/>
          <w:sz w:val="23"/>
          <w:szCs w:val="23"/>
        </w:rPr>
        <w:t xml:space="preserve">Russ Alan Prince and Lewis Schiff describe a similar pattern in their book, </w:t>
      </w:r>
      <w:r w:rsidRPr="0064053A">
        <w:rPr>
          <w:rFonts w:ascii="Times New Roman" w:eastAsia="Times New Roman" w:hAnsi="Times New Roman" w:cs="Times New Roman"/>
          <w:i/>
          <w:iCs/>
          <w:sz w:val="23"/>
          <w:szCs w:val="23"/>
        </w:rPr>
        <w:t>The Middle-Class Millionaire</w:t>
      </w:r>
      <w:r w:rsidRPr="0064053A">
        <w:rPr>
          <w:rFonts w:ascii="Times New Roman" w:eastAsia="Times New Roman" w:hAnsi="Times New Roman" w:cs="Times New Roman"/>
          <w:sz w:val="23"/>
          <w:szCs w:val="23"/>
        </w:rPr>
        <w:t xml:space="preserve">, which analyzes the spending habits of the 8.4million American households whose wealth is self-made and whose net worth, including their home equity, is between $1 million and $10 million. Aside from a penchant for fancy cars, these millionaires devote their luxury dollars mostly to goods and services outsiders can’t see: concierge health care, home renovations, all sorts of personal coaches, and expensive family vacations. They focus less on impressing strangers and more on family- and self-improvement. Even when they invest in traditional luxuries like second homes, jets, or yachts, they prefer fractional ownership. “They’re looking for ownership to be converted into a relationship rather than an asset they have to take care of,” says Schiff. Their primary luxuries are time and attention. </w:t>
      </w:r>
    </w:p>
    <w:p w:rsidR="0064053A" w:rsidRPr="0064053A" w:rsidRDefault="0064053A" w:rsidP="0064053A">
      <w:pPr>
        <w:spacing w:before="100" w:beforeAutospacing="1" w:after="100" w:afterAutospacing="1" w:line="240" w:lineRule="auto"/>
        <w:rPr>
          <w:rFonts w:ascii="Times New Roman" w:eastAsia="Times New Roman" w:hAnsi="Times New Roman" w:cs="Times New Roman"/>
          <w:sz w:val="23"/>
          <w:szCs w:val="23"/>
        </w:rPr>
      </w:pPr>
      <w:r w:rsidRPr="0064053A">
        <w:rPr>
          <w:rFonts w:ascii="Times New Roman" w:eastAsia="Times New Roman" w:hAnsi="Times New Roman" w:cs="Times New Roman"/>
          <w:sz w:val="23"/>
          <w:szCs w:val="23"/>
        </w:rPr>
        <w:t xml:space="preserve">The shift away from conspicuous consumption—from goods to services and experiences—can also make luxury more exclusive. Anyone with $6,000 can buy a limited-edition </w:t>
      </w:r>
      <w:proofErr w:type="spellStart"/>
      <w:r w:rsidRPr="0064053A">
        <w:rPr>
          <w:rFonts w:ascii="Times New Roman" w:eastAsia="Times New Roman" w:hAnsi="Times New Roman" w:cs="Times New Roman"/>
          <w:sz w:val="23"/>
          <w:szCs w:val="23"/>
        </w:rPr>
        <w:t>Bottega</w:t>
      </w:r>
      <w:proofErr w:type="spellEnd"/>
      <w:r w:rsidRPr="0064053A">
        <w:rPr>
          <w:rFonts w:ascii="Times New Roman" w:eastAsia="Times New Roman" w:hAnsi="Times New Roman" w:cs="Times New Roman"/>
          <w:sz w:val="23"/>
          <w:szCs w:val="23"/>
        </w:rPr>
        <w:t xml:space="preserve"> </w:t>
      </w:r>
      <w:proofErr w:type="spellStart"/>
      <w:r w:rsidRPr="0064053A">
        <w:rPr>
          <w:rFonts w:ascii="Times New Roman" w:eastAsia="Times New Roman" w:hAnsi="Times New Roman" w:cs="Times New Roman"/>
          <w:sz w:val="23"/>
          <w:szCs w:val="23"/>
        </w:rPr>
        <w:t>Veneta</w:t>
      </w:r>
      <w:proofErr w:type="spellEnd"/>
      <w:r w:rsidRPr="0064053A">
        <w:rPr>
          <w:rFonts w:ascii="Times New Roman" w:eastAsia="Times New Roman" w:hAnsi="Times New Roman" w:cs="Times New Roman"/>
          <w:sz w:val="23"/>
          <w:szCs w:val="23"/>
        </w:rPr>
        <w:t xml:space="preserve"> bag, an elaborately beaded Roberto </w:t>
      </w:r>
      <w:proofErr w:type="spellStart"/>
      <w:r w:rsidRPr="0064053A">
        <w:rPr>
          <w:rFonts w:ascii="Times New Roman" w:eastAsia="Times New Roman" w:hAnsi="Times New Roman" w:cs="Times New Roman"/>
          <w:sz w:val="23"/>
          <w:szCs w:val="23"/>
        </w:rPr>
        <w:t>Cavalli</w:t>
      </w:r>
      <w:proofErr w:type="spellEnd"/>
      <w:r w:rsidRPr="0064053A">
        <w:rPr>
          <w:rFonts w:ascii="Times New Roman" w:eastAsia="Times New Roman" w:hAnsi="Times New Roman" w:cs="Times New Roman"/>
          <w:sz w:val="23"/>
          <w:szCs w:val="23"/>
        </w:rPr>
        <w:t xml:space="preserve"> </w:t>
      </w:r>
      <w:proofErr w:type="spellStart"/>
      <w:r w:rsidRPr="0064053A">
        <w:rPr>
          <w:rFonts w:ascii="Times New Roman" w:eastAsia="Times New Roman" w:hAnsi="Times New Roman" w:cs="Times New Roman"/>
          <w:sz w:val="23"/>
          <w:szCs w:val="23"/>
        </w:rPr>
        <w:t>minidress</w:t>
      </w:r>
      <w:proofErr w:type="spellEnd"/>
      <w:r w:rsidRPr="0064053A">
        <w:rPr>
          <w:rFonts w:ascii="Times New Roman" w:eastAsia="Times New Roman" w:hAnsi="Times New Roman" w:cs="Times New Roman"/>
          <w:sz w:val="23"/>
          <w:szCs w:val="23"/>
        </w:rPr>
        <w:t xml:space="preserve">, or a Cartier watch. Or, for the same sum, you can register for the </w:t>
      </w:r>
      <w:r w:rsidRPr="0064053A">
        <w:rPr>
          <w:rFonts w:ascii="Times New Roman" w:eastAsia="Times New Roman" w:hAnsi="Times New Roman" w:cs="Times New Roman"/>
          <w:caps/>
          <w:sz w:val="23"/>
          <w:szCs w:val="23"/>
        </w:rPr>
        <w:t xml:space="preserve">TED </w:t>
      </w:r>
      <w:r w:rsidRPr="0064053A">
        <w:rPr>
          <w:rFonts w:ascii="Times New Roman" w:eastAsia="Times New Roman" w:hAnsi="Times New Roman" w:cs="Times New Roman"/>
          <w:sz w:val="23"/>
          <w:szCs w:val="23"/>
        </w:rPr>
        <w:t xml:space="preserve">conference. That $6,000 ticket entitles you to spend four days in California hearing short talks by brainy innovators, famous (Frank </w:t>
      </w:r>
      <w:proofErr w:type="spellStart"/>
      <w:r w:rsidRPr="0064053A">
        <w:rPr>
          <w:rFonts w:ascii="Times New Roman" w:eastAsia="Times New Roman" w:hAnsi="Times New Roman" w:cs="Times New Roman"/>
          <w:sz w:val="23"/>
          <w:szCs w:val="23"/>
        </w:rPr>
        <w:t>Gehry</w:t>
      </w:r>
      <w:proofErr w:type="spellEnd"/>
      <w:r w:rsidRPr="0064053A">
        <w:rPr>
          <w:rFonts w:ascii="Times New Roman" w:eastAsia="Times New Roman" w:hAnsi="Times New Roman" w:cs="Times New Roman"/>
          <w:sz w:val="23"/>
          <w:szCs w:val="23"/>
        </w:rPr>
        <w:t xml:space="preserve">, Amy Tan, Brian Greene) and not-so-known. You get to mingle with smart, curious people, all of whom have $6,000 to spare. But to go to </w:t>
      </w:r>
      <w:r w:rsidRPr="0064053A">
        <w:rPr>
          <w:rFonts w:ascii="Times New Roman" w:eastAsia="Times New Roman" w:hAnsi="Times New Roman" w:cs="Times New Roman"/>
          <w:caps/>
          <w:sz w:val="23"/>
          <w:szCs w:val="23"/>
        </w:rPr>
        <w:t>TED</w:t>
      </w:r>
      <w:r w:rsidRPr="0064053A">
        <w:rPr>
          <w:rFonts w:ascii="Times New Roman" w:eastAsia="Times New Roman" w:hAnsi="Times New Roman" w:cs="Times New Roman"/>
          <w:sz w:val="23"/>
          <w:szCs w:val="23"/>
        </w:rPr>
        <w:t xml:space="preserve">, you need more than cash. The conference directors have to deem you interesting enough to merit one of the 1,450 spots. It’s the intellectual equivalent of a velvet rope. </w:t>
      </w:r>
    </w:p>
    <w:p w:rsidR="00F50451" w:rsidRDefault="0064053A" w:rsidP="003632EE">
      <w:pPr>
        <w:spacing w:before="100" w:beforeAutospacing="1" w:after="100" w:afterAutospacing="1" w:line="240" w:lineRule="auto"/>
      </w:pPr>
      <w:r w:rsidRPr="0064053A">
        <w:rPr>
          <w:rFonts w:ascii="Times New Roman" w:eastAsia="Times New Roman" w:hAnsi="Times New Roman" w:cs="Times New Roman"/>
          <w:sz w:val="23"/>
          <w:szCs w:val="23"/>
        </w:rPr>
        <w:t xml:space="preserve">As for goods, forget showing off. “If you want to live like a billionaire, buy a $12,000 bed,” says a financial-planner friend of mine. You can’t park a mattress in your driveway, but it will last for decades and you can enjoy it every night. </w:t>
      </w:r>
    </w:p>
    <w:sectPr w:rsidR="00F50451" w:rsidSect="003632EE">
      <w:pgSz w:w="12240" w:h="15840"/>
      <w:pgMar w:top="630" w:right="720" w:bottom="360" w:left="81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3A"/>
    <w:rsid w:val="000E035D"/>
    <w:rsid w:val="0027364A"/>
    <w:rsid w:val="003031A4"/>
    <w:rsid w:val="00304BDC"/>
    <w:rsid w:val="003632EE"/>
    <w:rsid w:val="00394BC5"/>
    <w:rsid w:val="004A5AF6"/>
    <w:rsid w:val="0064053A"/>
    <w:rsid w:val="0074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53A"/>
    <w:rPr>
      <w:rFonts w:ascii="Tahoma" w:hAnsi="Tahoma" w:cs="Tahoma"/>
      <w:sz w:val="16"/>
      <w:szCs w:val="16"/>
    </w:rPr>
  </w:style>
  <w:style w:type="character" w:styleId="LineNumber">
    <w:name w:val="line number"/>
    <w:basedOn w:val="DefaultParagraphFont"/>
    <w:uiPriority w:val="99"/>
    <w:semiHidden/>
    <w:unhideWhenUsed/>
    <w:rsid w:val="00363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53A"/>
    <w:rPr>
      <w:rFonts w:ascii="Tahoma" w:hAnsi="Tahoma" w:cs="Tahoma"/>
      <w:sz w:val="16"/>
      <w:szCs w:val="16"/>
    </w:rPr>
  </w:style>
  <w:style w:type="character" w:styleId="LineNumber">
    <w:name w:val="line number"/>
    <w:basedOn w:val="DefaultParagraphFont"/>
    <w:uiPriority w:val="99"/>
    <w:semiHidden/>
    <w:unhideWhenUsed/>
    <w:rsid w:val="0036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5429">
      <w:bodyDiv w:val="1"/>
      <w:marLeft w:val="0"/>
      <w:marRight w:val="0"/>
      <w:marTop w:val="0"/>
      <w:marBottom w:val="0"/>
      <w:divBdr>
        <w:top w:val="none" w:sz="0" w:space="0" w:color="auto"/>
        <w:left w:val="none" w:sz="0" w:space="0" w:color="auto"/>
        <w:bottom w:val="none" w:sz="0" w:space="0" w:color="auto"/>
        <w:right w:val="none" w:sz="0" w:space="0" w:color="auto"/>
      </w:divBdr>
      <w:divsChild>
        <w:div w:id="727219692">
          <w:marLeft w:val="0"/>
          <w:marRight w:val="0"/>
          <w:marTop w:val="0"/>
          <w:marBottom w:val="0"/>
          <w:divBdr>
            <w:top w:val="none" w:sz="0" w:space="0" w:color="auto"/>
            <w:left w:val="none" w:sz="0" w:space="0" w:color="auto"/>
            <w:bottom w:val="none" w:sz="0" w:space="0" w:color="auto"/>
            <w:right w:val="none" w:sz="0" w:space="0" w:color="auto"/>
          </w:divBdr>
          <w:divsChild>
            <w:div w:id="205029209">
              <w:marLeft w:val="0"/>
              <w:marRight w:val="0"/>
              <w:marTop w:val="0"/>
              <w:marBottom w:val="0"/>
              <w:divBdr>
                <w:top w:val="none" w:sz="0" w:space="0" w:color="auto"/>
                <w:left w:val="none" w:sz="0" w:space="0" w:color="auto"/>
                <w:bottom w:val="none" w:sz="0" w:space="0" w:color="auto"/>
                <w:right w:val="none" w:sz="0" w:space="0" w:color="auto"/>
              </w:divBdr>
              <w:divsChild>
                <w:div w:id="877163351">
                  <w:marLeft w:val="0"/>
                  <w:marRight w:val="0"/>
                  <w:marTop w:val="0"/>
                  <w:marBottom w:val="0"/>
                  <w:divBdr>
                    <w:top w:val="none" w:sz="0" w:space="0" w:color="auto"/>
                    <w:left w:val="none" w:sz="0" w:space="0" w:color="auto"/>
                    <w:bottom w:val="none" w:sz="0" w:space="0" w:color="auto"/>
                    <w:right w:val="none" w:sz="0" w:space="0" w:color="auto"/>
                  </w:divBdr>
                  <w:divsChild>
                    <w:div w:id="1869026887">
                      <w:marLeft w:val="0"/>
                      <w:marRight w:val="0"/>
                      <w:marTop w:val="0"/>
                      <w:marBottom w:val="0"/>
                      <w:divBdr>
                        <w:top w:val="none" w:sz="0" w:space="0" w:color="auto"/>
                        <w:left w:val="none" w:sz="0" w:space="0" w:color="auto"/>
                        <w:bottom w:val="none" w:sz="0" w:space="0" w:color="auto"/>
                        <w:right w:val="none" w:sz="0" w:space="0" w:color="auto"/>
                      </w:divBdr>
                      <w:divsChild>
                        <w:div w:id="770860966">
                          <w:marLeft w:val="0"/>
                          <w:marRight w:val="0"/>
                          <w:marTop w:val="0"/>
                          <w:marBottom w:val="0"/>
                          <w:divBdr>
                            <w:top w:val="none" w:sz="0" w:space="0" w:color="auto"/>
                            <w:left w:val="none" w:sz="0" w:space="0" w:color="auto"/>
                            <w:bottom w:val="none" w:sz="0" w:space="0" w:color="auto"/>
                            <w:right w:val="none" w:sz="0" w:space="0" w:color="auto"/>
                          </w:divBdr>
                          <w:divsChild>
                            <w:div w:id="1725640232">
                              <w:marLeft w:val="0"/>
                              <w:marRight w:val="0"/>
                              <w:marTop w:val="0"/>
                              <w:marBottom w:val="0"/>
                              <w:divBdr>
                                <w:top w:val="none" w:sz="0" w:space="0" w:color="auto"/>
                                <w:left w:val="none" w:sz="0" w:space="0" w:color="auto"/>
                                <w:bottom w:val="none" w:sz="0" w:space="0" w:color="auto"/>
                                <w:right w:val="none" w:sz="0" w:space="0" w:color="auto"/>
                              </w:divBdr>
                            </w:div>
                            <w:div w:id="1338537233">
                              <w:marLeft w:val="0"/>
                              <w:marRight w:val="0"/>
                              <w:marTop w:val="0"/>
                              <w:marBottom w:val="0"/>
                              <w:divBdr>
                                <w:top w:val="none" w:sz="0" w:space="0" w:color="auto"/>
                                <w:left w:val="none" w:sz="0" w:space="0" w:color="auto"/>
                                <w:bottom w:val="none" w:sz="0" w:space="0" w:color="auto"/>
                                <w:right w:val="none" w:sz="0" w:space="0" w:color="auto"/>
                              </w:divBdr>
                              <w:divsChild>
                                <w:div w:id="1258978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atlantic.com/virginia-postr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3</cp:revision>
  <cp:lastPrinted>2014-01-15T23:18:00Z</cp:lastPrinted>
  <dcterms:created xsi:type="dcterms:W3CDTF">2012-10-23T20:17:00Z</dcterms:created>
  <dcterms:modified xsi:type="dcterms:W3CDTF">2014-01-15T23:18:00Z</dcterms:modified>
</cp:coreProperties>
</file>