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AC" w:rsidRPr="004E15DF" w:rsidRDefault="006D357E" w:rsidP="001A5E31">
      <w:pPr>
        <w:jc w:val="center"/>
        <w:rPr>
          <w:rFonts w:ascii="Californian FB" w:hAnsi="Californian FB"/>
          <w:b/>
          <w:sz w:val="44"/>
          <w:szCs w:val="44"/>
          <w:u w:val="single"/>
        </w:rPr>
      </w:pPr>
      <w:r w:rsidRPr="004E15DF">
        <w:rPr>
          <w:rFonts w:ascii="Californian FB" w:hAnsi="Californian FB"/>
          <w:b/>
          <w:sz w:val="44"/>
          <w:szCs w:val="44"/>
          <w:u w:val="single"/>
        </w:rPr>
        <w:t>Saturday Seminar Readings &amp; Preparation Materials</w:t>
      </w:r>
    </w:p>
    <w:p w:rsidR="007A191D" w:rsidRPr="00DB3867" w:rsidRDefault="007A191D" w:rsidP="005061F5">
      <w:pPr>
        <w:jc w:val="center"/>
        <w:rPr>
          <w:rFonts w:ascii="Californian FB" w:hAnsi="Californian FB"/>
        </w:rPr>
      </w:pPr>
      <w:r w:rsidRPr="00DB3867">
        <w:rPr>
          <w:rFonts w:ascii="Californian FB" w:hAnsi="Californian FB"/>
        </w:rPr>
        <w:t xml:space="preserve">As part of our </w:t>
      </w:r>
      <w:r w:rsidRPr="00DB3867">
        <w:rPr>
          <w:rFonts w:ascii="Californian FB" w:hAnsi="Californian FB"/>
          <w:b/>
        </w:rPr>
        <w:t>Saturday Seminar on October 15</w:t>
      </w:r>
      <w:r w:rsidRPr="00DB3867">
        <w:rPr>
          <w:rFonts w:ascii="Californian FB" w:hAnsi="Californian FB"/>
        </w:rPr>
        <w:t>, we will engage in an historical debate over the ratification of the Constitution.  You will act in the part of citizens who are either for (Federalist) or against (Anti-Federalist) the state of New York ratifying the newly composed Constitution.</w:t>
      </w:r>
      <w:r w:rsidR="005061F5" w:rsidRPr="00DB3867">
        <w:rPr>
          <w:rFonts w:ascii="Californian FB" w:hAnsi="Californian FB"/>
        </w:rPr>
        <w:t xml:space="preserve"> In order to be well prepared, you should complete the readings assigned to you and also peruse the readings on the same subject from the opposite point of view.</w:t>
      </w:r>
    </w:p>
    <w:p w:rsidR="007A191D" w:rsidRPr="00DB3867" w:rsidRDefault="00DB3867" w:rsidP="005061F5">
      <w:pPr>
        <w:jc w:val="center"/>
        <w:rPr>
          <w:rFonts w:ascii="Californian FB" w:hAnsi="Californian FB"/>
          <w:sz w:val="24"/>
          <w:szCs w:val="24"/>
        </w:rPr>
      </w:pPr>
      <w:r w:rsidRPr="00DB3867">
        <w:rPr>
          <w:rFonts w:ascii="Californian FB" w:hAnsi="Californian FB"/>
          <w:b/>
          <w:sz w:val="24"/>
          <w:szCs w:val="24"/>
        </w:rPr>
        <w:t>Your readings are available on</w:t>
      </w:r>
      <w:r w:rsidR="007A191D" w:rsidRPr="00DB3867">
        <w:rPr>
          <w:rFonts w:ascii="Californian FB" w:hAnsi="Californian FB"/>
          <w:b/>
          <w:sz w:val="24"/>
          <w:szCs w:val="24"/>
        </w:rPr>
        <w:t xml:space="preserve"> the website</w:t>
      </w:r>
      <w:r w:rsidR="007A191D" w:rsidRPr="00DB3867">
        <w:rPr>
          <w:rFonts w:ascii="Californian FB" w:hAnsi="Californian FB"/>
          <w:sz w:val="24"/>
          <w:szCs w:val="24"/>
        </w:rPr>
        <w:t xml:space="preserve">: </w:t>
      </w:r>
      <w:hyperlink r:id="rId8" w:history="1">
        <w:r w:rsidR="007A191D" w:rsidRPr="00DB3867">
          <w:rPr>
            <w:rStyle w:val="Hyperlink"/>
            <w:rFonts w:ascii="Californian FB" w:hAnsi="Californian FB"/>
            <w:sz w:val="24"/>
            <w:szCs w:val="24"/>
          </w:rPr>
          <w:t>http://teachingamericanhistory.org/fed-antifed/</w:t>
        </w:r>
      </w:hyperlink>
    </w:p>
    <w:p w:rsidR="005061F5" w:rsidRPr="00DB3867" w:rsidRDefault="005061F5" w:rsidP="005061F5">
      <w:pPr>
        <w:jc w:val="center"/>
        <w:rPr>
          <w:rFonts w:ascii="Californian FB" w:hAnsi="Californian FB"/>
          <w:sz w:val="24"/>
          <w:szCs w:val="24"/>
        </w:rPr>
      </w:pPr>
      <w:r w:rsidRPr="00DB3867">
        <w:rPr>
          <w:rFonts w:ascii="Californian FB" w:hAnsi="Californian FB"/>
          <w:sz w:val="24"/>
          <w:szCs w:val="24"/>
        </w:rPr>
        <w:t xml:space="preserve">In addition, everyone should look through </w:t>
      </w:r>
      <w:r w:rsidRPr="00DB3867">
        <w:rPr>
          <w:rFonts w:ascii="Californian FB" w:hAnsi="Californian FB"/>
          <w:b/>
          <w:sz w:val="24"/>
          <w:szCs w:val="24"/>
        </w:rPr>
        <w:t xml:space="preserve">Brutus </w:t>
      </w:r>
      <w:r w:rsidR="00C80AD3" w:rsidRPr="00DB3867">
        <w:rPr>
          <w:rFonts w:ascii="Californian FB" w:hAnsi="Californian FB"/>
          <w:b/>
          <w:sz w:val="24"/>
          <w:szCs w:val="24"/>
        </w:rPr>
        <w:t>I</w:t>
      </w:r>
      <w:r w:rsidRPr="00DB3867">
        <w:rPr>
          <w:rFonts w:ascii="Californian FB" w:hAnsi="Californian FB"/>
          <w:sz w:val="24"/>
          <w:szCs w:val="24"/>
        </w:rPr>
        <w:t xml:space="preserve"> and </w:t>
      </w:r>
      <w:r w:rsidRPr="00DB3867">
        <w:rPr>
          <w:rFonts w:ascii="Californian FB" w:hAnsi="Californian FB"/>
          <w:b/>
          <w:sz w:val="24"/>
          <w:szCs w:val="24"/>
        </w:rPr>
        <w:t>Federalist X</w:t>
      </w:r>
      <w:r w:rsidR="00DB3867" w:rsidRPr="00DB3867">
        <w:rPr>
          <w:rFonts w:ascii="Californian FB" w:hAnsi="Californian FB"/>
          <w:b/>
          <w:sz w:val="24"/>
          <w:szCs w:val="24"/>
        </w:rPr>
        <w:t xml:space="preserve"> (attached)</w:t>
      </w:r>
      <w:proofErr w:type="gramStart"/>
      <w:r w:rsidRPr="00DB3867">
        <w:rPr>
          <w:rFonts w:ascii="Californian FB" w:hAnsi="Californian FB"/>
          <w:sz w:val="24"/>
          <w:szCs w:val="24"/>
        </w:rPr>
        <w:t>,</w:t>
      </w:r>
      <w:proofErr w:type="gramEnd"/>
      <w:r w:rsidRPr="00DB3867">
        <w:rPr>
          <w:rFonts w:ascii="Californian FB" w:hAnsi="Californian FB"/>
          <w:sz w:val="24"/>
          <w:szCs w:val="24"/>
        </w:rPr>
        <w:t xml:space="preserve"> </w:t>
      </w:r>
      <w:r w:rsidR="00DB3867">
        <w:rPr>
          <w:rFonts w:ascii="Californian FB" w:hAnsi="Californian FB"/>
          <w:sz w:val="24"/>
          <w:szCs w:val="24"/>
        </w:rPr>
        <w:t xml:space="preserve">                                       </w:t>
      </w:r>
      <w:r w:rsidRPr="00DB3867">
        <w:rPr>
          <w:rFonts w:ascii="Californian FB" w:hAnsi="Californian FB"/>
          <w:sz w:val="24"/>
          <w:szCs w:val="24"/>
        </w:rPr>
        <w:t>as Dr. Casper will be addressing these in his presentation and guiding us through ways in which to better understand these documents and their context.</w:t>
      </w:r>
      <w:r w:rsidR="00DB3867" w:rsidRPr="00DB3867">
        <w:rPr>
          <w:rFonts w:ascii="Californian FB" w:hAnsi="Californian FB"/>
          <w:sz w:val="24"/>
          <w:szCs w:val="24"/>
        </w:rPr>
        <w:t xml:space="preserve"> </w:t>
      </w: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1980"/>
        <w:gridCol w:w="1800"/>
        <w:gridCol w:w="2520"/>
        <w:gridCol w:w="1790"/>
        <w:gridCol w:w="2800"/>
      </w:tblGrid>
      <w:tr w:rsidR="00C80AD3" w:rsidTr="00290594">
        <w:tc>
          <w:tcPr>
            <w:tcW w:w="3780" w:type="dxa"/>
            <w:gridSpan w:val="2"/>
            <w:shd w:val="clear" w:color="auto" w:fill="8DB3E2" w:themeFill="text2" w:themeFillTint="66"/>
          </w:tcPr>
          <w:p w:rsidR="00733EDD" w:rsidRPr="00733EDD" w:rsidRDefault="00733EDD" w:rsidP="00733EDD">
            <w:pPr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  <w:r w:rsidRPr="00733EDD">
              <w:rPr>
                <w:rFonts w:ascii="Californian FB" w:hAnsi="Californian FB"/>
                <w:b/>
                <w:sz w:val="36"/>
                <w:szCs w:val="36"/>
              </w:rPr>
              <w:t>Teachers</w:t>
            </w:r>
          </w:p>
        </w:tc>
        <w:tc>
          <w:tcPr>
            <w:tcW w:w="4310" w:type="dxa"/>
            <w:gridSpan w:val="2"/>
            <w:shd w:val="clear" w:color="auto" w:fill="8DB3E2" w:themeFill="text2" w:themeFillTint="66"/>
          </w:tcPr>
          <w:p w:rsidR="00733EDD" w:rsidRPr="00733EDD" w:rsidRDefault="00733EDD" w:rsidP="00733EDD">
            <w:pPr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  <w:r w:rsidRPr="00733EDD">
              <w:rPr>
                <w:rFonts w:ascii="Californian FB" w:hAnsi="Californian FB"/>
                <w:b/>
                <w:sz w:val="36"/>
                <w:szCs w:val="36"/>
              </w:rPr>
              <w:t>Topic &amp; Point of View</w:t>
            </w:r>
          </w:p>
        </w:tc>
        <w:tc>
          <w:tcPr>
            <w:tcW w:w="2800" w:type="dxa"/>
            <w:shd w:val="clear" w:color="auto" w:fill="8DB3E2" w:themeFill="text2" w:themeFillTint="66"/>
          </w:tcPr>
          <w:p w:rsidR="00733EDD" w:rsidRPr="00733EDD" w:rsidRDefault="00733EDD" w:rsidP="00733EDD">
            <w:pPr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  <w:r w:rsidRPr="00733EDD">
              <w:rPr>
                <w:rFonts w:ascii="Californian FB" w:hAnsi="Californian FB"/>
                <w:b/>
                <w:sz w:val="36"/>
                <w:szCs w:val="36"/>
              </w:rPr>
              <w:t>Readings</w:t>
            </w:r>
          </w:p>
        </w:tc>
      </w:tr>
      <w:tr w:rsidR="00290594" w:rsidTr="00290594">
        <w:tc>
          <w:tcPr>
            <w:tcW w:w="1980" w:type="dxa"/>
          </w:tcPr>
          <w:p w:rsidR="00290594" w:rsidRDefault="00290594" w:rsidP="00733EDD">
            <w:r>
              <w:t>Adrienne Barry</w:t>
            </w:r>
          </w:p>
          <w:p w:rsidR="00290594" w:rsidRDefault="00290594" w:rsidP="00733EDD">
            <w:r>
              <w:t>Matt Ochs</w:t>
            </w:r>
          </w:p>
        </w:tc>
        <w:tc>
          <w:tcPr>
            <w:tcW w:w="1800" w:type="dxa"/>
          </w:tcPr>
          <w:p w:rsidR="00290594" w:rsidRDefault="00025768" w:rsidP="00733EDD">
            <w:r>
              <w:t xml:space="preserve">Andrea </w:t>
            </w:r>
            <w:proofErr w:type="spellStart"/>
            <w:r>
              <w:t>Schulewitch</w:t>
            </w:r>
            <w:proofErr w:type="spellEnd"/>
          </w:p>
        </w:tc>
        <w:tc>
          <w:tcPr>
            <w:tcW w:w="2520" w:type="dxa"/>
          </w:tcPr>
          <w:p w:rsidR="00290594" w:rsidRDefault="00290594" w:rsidP="00733EDD">
            <w:r>
              <w:t xml:space="preserve">Republican/ Representative Government </w:t>
            </w:r>
          </w:p>
        </w:tc>
        <w:tc>
          <w:tcPr>
            <w:tcW w:w="1790" w:type="dxa"/>
          </w:tcPr>
          <w:p w:rsidR="00290594" w:rsidRDefault="00290594" w:rsidP="00733EDD">
            <w:r>
              <w:t>Federalist</w:t>
            </w:r>
          </w:p>
        </w:tc>
        <w:tc>
          <w:tcPr>
            <w:tcW w:w="2800" w:type="dxa"/>
          </w:tcPr>
          <w:p w:rsidR="00290594" w:rsidRDefault="00290594" w:rsidP="00733EDD">
            <w:r>
              <w:t>Federalist 9 &amp; 10</w:t>
            </w:r>
          </w:p>
        </w:tc>
      </w:tr>
      <w:tr w:rsidR="00290594" w:rsidTr="00290594">
        <w:tc>
          <w:tcPr>
            <w:tcW w:w="1980" w:type="dxa"/>
            <w:shd w:val="clear" w:color="auto" w:fill="DBE5F1" w:themeFill="accent1" w:themeFillTint="33"/>
          </w:tcPr>
          <w:p w:rsidR="00290594" w:rsidRDefault="00290594" w:rsidP="00733EDD">
            <w:r>
              <w:t>Lanette Bowen</w:t>
            </w:r>
          </w:p>
          <w:p w:rsidR="00290594" w:rsidRDefault="00290594" w:rsidP="00733EDD">
            <w:r>
              <w:t>Sam O’Brien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290594" w:rsidRDefault="00290594" w:rsidP="00733EDD">
            <w:r>
              <w:t>Tanya Root</w:t>
            </w:r>
          </w:p>
          <w:p w:rsidR="00290594" w:rsidRDefault="00290594" w:rsidP="00733EDD"/>
        </w:tc>
        <w:tc>
          <w:tcPr>
            <w:tcW w:w="2520" w:type="dxa"/>
            <w:shd w:val="clear" w:color="auto" w:fill="DBE5F1" w:themeFill="accent1" w:themeFillTint="33"/>
          </w:tcPr>
          <w:p w:rsidR="00290594" w:rsidRDefault="00290594" w:rsidP="00733EDD">
            <w:r>
              <w:t>Republican/ Representative Government</w:t>
            </w:r>
          </w:p>
        </w:tc>
        <w:tc>
          <w:tcPr>
            <w:tcW w:w="1790" w:type="dxa"/>
            <w:shd w:val="clear" w:color="auto" w:fill="DBE5F1" w:themeFill="accent1" w:themeFillTint="33"/>
          </w:tcPr>
          <w:p w:rsidR="00290594" w:rsidRDefault="00290594" w:rsidP="00733EDD">
            <w:r>
              <w:t>Anti-Federalist</w:t>
            </w:r>
          </w:p>
        </w:tc>
        <w:tc>
          <w:tcPr>
            <w:tcW w:w="2800" w:type="dxa"/>
            <w:shd w:val="clear" w:color="auto" w:fill="DBE5F1" w:themeFill="accent1" w:themeFillTint="33"/>
          </w:tcPr>
          <w:p w:rsidR="00290594" w:rsidRDefault="00290594" w:rsidP="00C80AD3">
            <w:proofErr w:type="spellStart"/>
            <w:r>
              <w:t>Centinel</w:t>
            </w:r>
            <w:proofErr w:type="spellEnd"/>
            <w:r>
              <w:t xml:space="preserve"> I &amp; Brutus I</w:t>
            </w:r>
          </w:p>
        </w:tc>
      </w:tr>
      <w:tr w:rsidR="00290594" w:rsidTr="00290594">
        <w:tc>
          <w:tcPr>
            <w:tcW w:w="1980" w:type="dxa"/>
          </w:tcPr>
          <w:p w:rsidR="00290594" w:rsidRDefault="00290594" w:rsidP="00733EDD">
            <w:r>
              <w:t>Alison Cadwell</w:t>
            </w:r>
          </w:p>
          <w:p w:rsidR="00290594" w:rsidRDefault="00290594" w:rsidP="00290594">
            <w:r>
              <w:t>Jennifer Rasmussen</w:t>
            </w:r>
          </w:p>
        </w:tc>
        <w:tc>
          <w:tcPr>
            <w:tcW w:w="1800" w:type="dxa"/>
          </w:tcPr>
          <w:p w:rsidR="00290594" w:rsidRDefault="00290594" w:rsidP="00290594">
            <w:r>
              <w:t>Andy Schulewitch</w:t>
            </w:r>
          </w:p>
          <w:p w:rsidR="00290594" w:rsidRDefault="00290594" w:rsidP="00290594">
            <w:r>
              <w:t>Heather Bowman</w:t>
            </w:r>
          </w:p>
        </w:tc>
        <w:tc>
          <w:tcPr>
            <w:tcW w:w="2520" w:type="dxa"/>
          </w:tcPr>
          <w:p w:rsidR="00290594" w:rsidRDefault="00290594" w:rsidP="00733EDD">
            <w:r>
              <w:t>Federalism (National &amp; State Sovereignty)</w:t>
            </w:r>
          </w:p>
        </w:tc>
        <w:tc>
          <w:tcPr>
            <w:tcW w:w="1790" w:type="dxa"/>
          </w:tcPr>
          <w:p w:rsidR="00290594" w:rsidRDefault="00290594" w:rsidP="00733EDD">
            <w:r>
              <w:t>Federalist</w:t>
            </w:r>
          </w:p>
        </w:tc>
        <w:tc>
          <w:tcPr>
            <w:tcW w:w="2800" w:type="dxa"/>
          </w:tcPr>
          <w:p w:rsidR="00290594" w:rsidRDefault="00290594" w:rsidP="00733EDD">
            <w:r>
              <w:t>Federalist 9 and 37</w:t>
            </w:r>
          </w:p>
        </w:tc>
      </w:tr>
      <w:tr w:rsidR="00290594" w:rsidTr="00290594">
        <w:tc>
          <w:tcPr>
            <w:tcW w:w="1980" w:type="dxa"/>
            <w:shd w:val="clear" w:color="auto" w:fill="DBE5F1" w:themeFill="accent1" w:themeFillTint="33"/>
          </w:tcPr>
          <w:p w:rsidR="00290594" w:rsidRDefault="00290594" w:rsidP="00733EDD">
            <w:r>
              <w:t>Tierney Cahill</w:t>
            </w:r>
          </w:p>
          <w:p w:rsidR="00290594" w:rsidRDefault="00290594" w:rsidP="00733EDD">
            <w:r>
              <w:t>Farrell Vaughn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290594" w:rsidRDefault="00290594" w:rsidP="00733EDD">
            <w:r>
              <w:t>Cheri Kuykendall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290594" w:rsidRDefault="00290594" w:rsidP="00733EDD">
            <w:r>
              <w:t>Federalism (National &amp; State Sovereignty)</w:t>
            </w:r>
          </w:p>
        </w:tc>
        <w:tc>
          <w:tcPr>
            <w:tcW w:w="1790" w:type="dxa"/>
            <w:shd w:val="clear" w:color="auto" w:fill="DBE5F1" w:themeFill="accent1" w:themeFillTint="33"/>
          </w:tcPr>
          <w:p w:rsidR="00290594" w:rsidRDefault="00290594" w:rsidP="00733EDD">
            <w:r>
              <w:t>Anti-Federalist</w:t>
            </w:r>
          </w:p>
        </w:tc>
        <w:tc>
          <w:tcPr>
            <w:tcW w:w="2800" w:type="dxa"/>
            <w:shd w:val="clear" w:color="auto" w:fill="DBE5F1" w:themeFill="accent1" w:themeFillTint="33"/>
          </w:tcPr>
          <w:p w:rsidR="00290594" w:rsidRDefault="00290594" w:rsidP="00733EDD">
            <w:r>
              <w:t>Brutus I &amp; Brutus XI</w:t>
            </w:r>
          </w:p>
        </w:tc>
      </w:tr>
      <w:tr w:rsidR="00290594" w:rsidTr="00290594">
        <w:tc>
          <w:tcPr>
            <w:tcW w:w="1980" w:type="dxa"/>
          </w:tcPr>
          <w:p w:rsidR="00290594" w:rsidRDefault="00290594" w:rsidP="00733EDD">
            <w:r>
              <w:t>Jennifer Chandler</w:t>
            </w:r>
          </w:p>
          <w:p w:rsidR="00290594" w:rsidRDefault="00290594" w:rsidP="00733EDD">
            <w:r>
              <w:t>Beau Walker</w:t>
            </w:r>
          </w:p>
        </w:tc>
        <w:tc>
          <w:tcPr>
            <w:tcW w:w="1800" w:type="dxa"/>
          </w:tcPr>
          <w:p w:rsidR="00290594" w:rsidRDefault="00290594" w:rsidP="00733EDD">
            <w:r>
              <w:t>Sarah Brown</w:t>
            </w:r>
          </w:p>
        </w:tc>
        <w:tc>
          <w:tcPr>
            <w:tcW w:w="2520" w:type="dxa"/>
          </w:tcPr>
          <w:p w:rsidR="00290594" w:rsidRDefault="00290594" w:rsidP="00733EDD">
            <w:r>
              <w:t>Separation of Powers &amp; Checks and Balances</w:t>
            </w:r>
          </w:p>
        </w:tc>
        <w:tc>
          <w:tcPr>
            <w:tcW w:w="1790" w:type="dxa"/>
          </w:tcPr>
          <w:p w:rsidR="00290594" w:rsidRDefault="00290594" w:rsidP="00733EDD">
            <w:r>
              <w:t>Federalist</w:t>
            </w:r>
          </w:p>
        </w:tc>
        <w:tc>
          <w:tcPr>
            <w:tcW w:w="2800" w:type="dxa"/>
          </w:tcPr>
          <w:p w:rsidR="00290594" w:rsidRDefault="00290594" w:rsidP="00733EDD">
            <w:r>
              <w:t>Federalist 51</w:t>
            </w:r>
          </w:p>
        </w:tc>
      </w:tr>
      <w:tr w:rsidR="00290594" w:rsidTr="00290594">
        <w:tc>
          <w:tcPr>
            <w:tcW w:w="1980" w:type="dxa"/>
            <w:shd w:val="clear" w:color="auto" w:fill="DBE5F1" w:themeFill="accent1" w:themeFillTint="33"/>
          </w:tcPr>
          <w:p w:rsidR="00290594" w:rsidRDefault="00290594" w:rsidP="00733EDD">
            <w:r>
              <w:t>Richard Clark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290594" w:rsidRDefault="00290594" w:rsidP="00733EDD">
            <w:r>
              <w:t xml:space="preserve">Dave </w:t>
            </w:r>
            <w:proofErr w:type="spellStart"/>
            <w:r>
              <w:t>Shockett</w:t>
            </w:r>
            <w:proofErr w:type="spellEnd"/>
          </w:p>
        </w:tc>
        <w:tc>
          <w:tcPr>
            <w:tcW w:w="2520" w:type="dxa"/>
            <w:shd w:val="clear" w:color="auto" w:fill="DBE5F1" w:themeFill="accent1" w:themeFillTint="33"/>
          </w:tcPr>
          <w:p w:rsidR="00290594" w:rsidRDefault="00290594" w:rsidP="00733EDD">
            <w:r>
              <w:t>Separation of Powers &amp; Checks and Balances</w:t>
            </w:r>
          </w:p>
        </w:tc>
        <w:tc>
          <w:tcPr>
            <w:tcW w:w="1790" w:type="dxa"/>
            <w:shd w:val="clear" w:color="auto" w:fill="DBE5F1" w:themeFill="accent1" w:themeFillTint="33"/>
          </w:tcPr>
          <w:p w:rsidR="00290594" w:rsidRDefault="00290594" w:rsidP="00733EDD">
            <w:r>
              <w:t>Anti-Federalist</w:t>
            </w:r>
          </w:p>
        </w:tc>
        <w:tc>
          <w:tcPr>
            <w:tcW w:w="2800" w:type="dxa"/>
            <w:shd w:val="clear" w:color="auto" w:fill="DBE5F1" w:themeFill="accent1" w:themeFillTint="33"/>
          </w:tcPr>
          <w:p w:rsidR="00290594" w:rsidRDefault="00290594" w:rsidP="00733EDD">
            <w:proofErr w:type="spellStart"/>
            <w:r>
              <w:t>Centinel</w:t>
            </w:r>
            <w:proofErr w:type="spellEnd"/>
            <w:r>
              <w:t xml:space="preserve"> I &amp; Brutus XVI</w:t>
            </w:r>
          </w:p>
        </w:tc>
      </w:tr>
      <w:tr w:rsidR="00290594" w:rsidTr="00290594">
        <w:tc>
          <w:tcPr>
            <w:tcW w:w="1980" w:type="dxa"/>
          </w:tcPr>
          <w:p w:rsidR="00290594" w:rsidRDefault="00290594" w:rsidP="00733EDD">
            <w:r>
              <w:t>Lindsay Clewell</w:t>
            </w:r>
          </w:p>
        </w:tc>
        <w:tc>
          <w:tcPr>
            <w:tcW w:w="1800" w:type="dxa"/>
          </w:tcPr>
          <w:p w:rsidR="00290594" w:rsidRDefault="00025768" w:rsidP="00733EDD">
            <w:r>
              <w:t>Frank Rivas</w:t>
            </w:r>
          </w:p>
        </w:tc>
        <w:tc>
          <w:tcPr>
            <w:tcW w:w="2520" w:type="dxa"/>
          </w:tcPr>
          <w:p w:rsidR="00290594" w:rsidRDefault="00290594" w:rsidP="00733EDD">
            <w:r>
              <w:t>Congress &amp; Representation</w:t>
            </w:r>
          </w:p>
        </w:tc>
        <w:tc>
          <w:tcPr>
            <w:tcW w:w="1790" w:type="dxa"/>
          </w:tcPr>
          <w:p w:rsidR="00290594" w:rsidRDefault="00290594" w:rsidP="00733EDD">
            <w:r>
              <w:t>Federalist</w:t>
            </w:r>
          </w:p>
        </w:tc>
        <w:tc>
          <w:tcPr>
            <w:tcW w:w="2800" w:type="dxa"/>
          </w:tcPr>
          <w:p w:rsidR="00290594" w:rsidRDefault="00290594" w:rsidP="00733EDD">
            <w:r>
              <w:t>Federalist 55 &amp; 63</w:t>
            </w:r>
          </w:p>
        </w:tc>
      </w:tr>
      <w:tr w:rsidR="00290594" w:rsidTr="00290594">
        <w:tc>
          <w:tcPr>
            <w:tcW w:w="1980" w:type="dxa"/>
            <w:shd w:val="clear" w:color="auto" w:fill="DBE5F1" w:themeFill="accent1" w:themeFillTint="33"/>
          </w:tcPr>
          <w:p w:rsidR="00290594" w:rsidRDefault="00290594" w:rsidP="00733EDD">
            <w:r>
              <w:t>Amy Coombs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290594" w:rsidRDefault="00290594" w:rsidP="00733EDD">
            <w:r>
              <w:t>Brett Barry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290594" w:rsidRDefault="00290594" w:rsidP="00733EDD">
            <w:r>
              <w:t>Congress &amp; Representation</w:t>
            </w:r>
          </w:p>
        </w:tc>
        <w:tc>
          <w:tcPr>
            <w:tcW w:w="1790" w:type="dxa"/>
            <w:shd w:val="clear" w:color="auto" w:fill="DBE5F1" w:themeFill="accent1" w:themeFillTint="33"/>
          </w:tcPr>
          <w:p w:rsidR="00290594" w:rsidRDefault="00290594" w:rsidP="00733EDD">
            <w:r>
              <w:t>Anti-Federalist</w:t>
            </w:r>
          </w:p>
        </w:tc>
        <w:tc>
          <w:tcPr>
            <w:tcW w:w="2800" w:type="dxa"/>
            <w:shd w:val="clear" w:color="auto" w:fill="DBE5F1" w:themeFill="accent1" w:themeFillTint="33"/>
          </w:tcPr>
          <w:p w:rsidR="00290594" w:rsidRDefault="00290594" w:rsidP="00733EDD">
            <w:r>
              <w:t>Federal Farmer I &amp; Patrick Henry at Virginia Convention</w:t>
            </w:r>
          </w:p>
        </w:tc>
      </w:tr>
      <w:tr w:rsidR="00290594" w:rsidTr="00290594">
        <w:tc>
          <w:tcPr>
            <w:tcW w:w="1980" w:type="dxa"/>
          </w:tcPr>
          <w:p w:rsidR="00290594" w:rsidRDefault="00290594" w:rsidP="00733EDD">
            <w:r>
              <w:t>Ron Coombs</w:t>
            </w:r>
          </w:p>
        </w:tc>
        <w:tc>
          <w:tcPr>
            <w:tcW w:w="1800" w:type="dxa"/>
          </w:tcPr>
          <w:p w:rsidR="00290594" w:rsidRDefault="00290594" w:rsidP="00733EDD">
            <w:r>
              <w:t>Lori Kahl</w:t>
            </w:r>
          </w:p>
          <w:p w:rsidR="004F13F5" w:rsidRDefault="004F13F5" w:rsidP="00733EDD">
            <w:r>
              <w:t>Vallarie Larson</w:t>
            </w:r>
            <w:bookmarkStart w:id="0" w:name="_GoBack"/>
            <w:bookmarkEnd w:id="0"/>
          </w:p>
          <w:p w:rsidR="00290594" w:rsidRDefault="00290594" w:rsidP="00733EDD"/>
        </w:tc>
        <w:tc>
          <w:tcPr>
            <w:tcW w:w="2520" w:type="dxa"/>
          </w:tcPr>
          <w:p w:rsidR="00290594" w:rsidRDefault="00290594" w:rsidP="00733EDD">
            <w:r>
              <w:t>Presidency/ Executive Power</w:t>
            </w:r>
          </w:p>
          <w:p w:rsidR="00290594" w:rsidRDefault="00290594" w:rsidP="00733EDD"/>
        </w:tc>
        <w:tc>
          <w:tcPr>
            <w:tcW w:w="1790" w:type="dxa"/>
          </w:tcPr>
          <w:p w:rsidR="00290594" w:rsidRDefault="00290594" w:rsidP="00733EDD">
            <w:r>
              <w:t>Federalist</w:t>
            </w:r>
          </w:p>
        </w:tc>
        <w:tc>
          <w:tcPr>
            <w:tcW w:w="2800" w:type="dxa"/>
          </w:tcPr>
          <w:p w:rsidR="00290594" w:rsidRDefault="00290594" w:rsidP="00733EDD">
            <w:r>
              <w:t>Federalist 67</w:t>
            </w:r>
          </w:p>
        </w:tc>
      </w:tr>
      <w:tr w:rsidR="00290594" w:rsidTr="00290594">
        <w:tc>
          <w:tcPr>
            <w:tcW w:w="1980" w:type="dxa"/>
            <w:shd w:val="clear" w:color="auto" w:fill="DBE5F1" w:themeFill="accent1" w:themeFillTint="33"/>
          </w:tcPr>
          <w:p w:rsidR="00290594" w:rsidRDefault="00290594" w:rsidP="00733EDD">
            <w:r>
              <w:t>Stephanie Fitch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290594" w:rsidRDefault="00290594" w:rsidP="00733EDD">
            <w:r>
              <w:t>Corrine Moffat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290594" w:rsidRDefault="00290594" w:rsidP="007A191D">
            <w:r>
              <w:t>Presidency/ Executive Power</w:t>
            </w:r>
          </w:p>
          <w:p w:rsidR="00290594" w:rsidRDefault="00290594" w:rsidP="00733EDD"/>
        </w:tc>
        <w:tc>
          <w:tcPr>
            <w:tcW w:w="1790" w:type="dxa"/>
            <w:shd w:val="clear" w:color="auto" w:fill="DBE5F1" w:themeFill="accent1" w:themeFillTint="33"/>
          </w:tcPr>
          <w:p w:rsidR="00290594" w:rsidRDefault="00290594" w:rsidP="00733EDD">
            <w:r>
              <w:t>Anti-Federalist</w:t>
            </w:r>
          </w:p>
        </w:tc>
        <w:tc>
          <w:tcPr>
            <w:tcW w:w="2800" w:type="dxa"/>
            <w:shd w:val="clear" w:color="auto" w:fill="DBE5F1" w:themeFill="accent1" w:themeFillTint="33"/>
          </w:tcPr>
          <w:p w:rsidR="00290594" w:rsidRDefault="00290594" w:rsidP="00C80AD3">
            <w:proofErr w:type="spellStart"/>
            <w:r>
              <w:t>Centinel</w:t>
            </w:r>
            <w:proofErr w:type="spellEnd"/>
            <w:r>
              <w:t xml:space="preserve"> 1 &amp; Pennsylvania Convention Minority, Dec. 18</w:t>
            </w:r>
          </w:p>
        </w:tc>
      </w:tr>
      <w:tr w:rsidR="00290594" w:rsidTr="00290594">
        <w:tc>
          <w:tcPr>
            <w:tcW w:w="1980" w:type="dxa"/>
          </w:tcPr>
          <w:p w:rsidR="00290594" w:rsidRDefault="00290594" w:rsidP="00733EDD">
            <w:r>
              <w:t>David Harper</w:t>
            </w:r>
          </w:p>
        </w:tc>
        <w:tc>
          <w:tcPr>
            <w:tcW w:w="1800" w:type="dxa"/>
          </w:tcPr>
          <w:p w:rsidR="00290594" w:rsidRDefault="00290594" w:rsidP="00733EDD">
            <w:r>
              <w:t>Yvette Harding</w:t>
            </w:r>
          </w:p>
          <w:p w:rsidR="00290594" w:rsidRDefault="00290594" w:rsidP="00733EDD"/>
        </w:tc>
        <w:tc>
          <w:tcPr>
            <w:tcW w:w="2520" w:type="dxa"/>
          </w:tcPr>
          <w:p w:rsidR="00290594" w:rsidRDefault="00290594" w:rsidP="007A191D">
            <w:r>
              <w:t>Judiciary</w:t>
            </w:r>
          </w:p>
        </w:tc>
        <w:tc>
          <w:tcPr>
            <w:tcW w:w="1790" w:type="dxa"/>
          </w:tcPr>
          <w:p w:rsidR="00290594" w:rsidRDefault="00290594" w:rsidP="00733EDD">
            <w:r>
              <w:t>Federalist</w:t>
            </w:r>
          </w:p>
          <w:p w:rsidR="00290594" w:rsidRDefault="00290594" w:rsidP="00733EDD"/>
        </w:tc>
        <w:tc>
          <w:tcPr>
            <w:tcW w:w="2800" w:type="dxa"/>
          </w:tcPr>
          <w:p w:rsidR="00290594" w:rsidRDefault="00290594" w:rsidP="00733EDD">
            <w:r>
              <w:t>Federalist 78</w:t>
            </w:r>
          </w:p>
        </w:tc>
      </w:tr>
      <w:tr w:rsidR="00290594" w:rsidTr="00290594">
        <w:tc>
          <w:tcPr>
            <w:tcW w:w="1980" w:type="dxa"/>
            <w:shd w:val="clear" w:color="auto" w:fill="DBE5F1" w:themeFill="accent1" w:themeFillTint="33"/>
          </w:tcPr>
          <w:p w:rsidR="00290594" w:rsidRDefault="00290594" w:rsidP="00733EDD">
            <w:r>
              <w:t>Carlos Hatfield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290594" w:rsidRDefault="00290594" w:rsidP="00733EDD">
            <w:r>
              <w:t>Janet Roberts</w:t>
            </w:r>
          </w:p>
          <w:p w:rsidR="00290594" w:rsidRDefault="00290594" w:rsidP="00733EDD"/>
        </w:tc>
        <w:tc>
          <w:tcPr>
            <w:tcW w:w="2520" w:type="dxa"/>
            <w:shd w:val="clear" w:color="auto" w:fill="DBE5F1" w:themeFill="accent1" w:themeFillTint="33"/>
          </w:tcPr>
          <w:p w:rsidR="00290594" w:rsidRDefault="00290594" w:rsidP="007A191D">
            <w:r>
              <w:t>Judiciary</w:t>
            </w:r>
          </w:p>
        </w:tc>
        <w:tc>
          <w:tcPr>
            <w:tcW w:w="1790" w:type="dxa"/>
            <w:shd w:val="clear" w:color="auto" w:fill="DBE5F1" w:themeFill="accent1" w:themeFillTint="33"/>
          </w:tcPr>
          <w:p w:rsidR="00290594" w:rsidRDefault="00290594" w:rsidP="005061F5">
            <w:r>
              <w:t>Anti-Federalist</w:t>
            </w:r>
          </w:p>
        </w:tc>
        <w:tc>
          <w:tcPr>
            <w:tcW w:w="2800" w:type="dxa"/>
            <w:shd w:val="clear" w:color="auto" w:fill="DBE5F1" w:themeFill="accent1" w:themeFillTint="33"/>
          </w:tcPr>
          <w:p w:rsidR="00290594" w:rsidRDefault="00290594" w:rsidP="00733EDD">
            <w:r>
              <w:t>Brutus XI</w:t>
            </w:r>
          </w:p>
          <w:p w:rsidR="00290594" w:rsidRDefault="00290594" w:rsidP="00733EDD"/>
        </w:tc>
      </w:tr>
      <w:tr w:rsidR="00290594" w:rsidTr="00290594">
        <w:tc>
          <w:tcPr>
            <w:tcW w:w="1980" w:type="dxa"/>
            <w:shd w:val="clear" w:color="auto" w:fill="FFFFFF" w:themeFill="background1"/>
          </w:tcPr>
          <w:p w:rsidR="00290594" w:rsidRDefault="00290594" w:rsidP="00733EDD">
            <w:r>
              <w:t>Michael Inskeep</w:t>
            </w:r>
          </w:p>
        </w:tc>
        <w:tc>
          <w:tcPr>
            <w:tcW w:w="1800" w:type="dxa"/>
            <w:shd w:val="clear" w:color="auto" w:fill="FFFFFF" w:themeFill="background1"/>
          </w:tcPr>
          <w:p w:rsidR="00290594" w:rsidRDefault="00290594" w:rsidP="00733EDD">
            <w:r>
              <w:t>Eian Gilbert</w:t>
            </w:r>
          </w:p>
          <w:p w:rsidR="00290594" w:rsidRDefault="00290594" w:rsidP="00733EDD"/>
        </w:tc>
        <w:tc>
          <w:tcPr>
            <w:tcW w:w="2520" w:type="dxa"/>
            <w:shd w:val="clear" w:color="auto" w:fill="FFFFFF" w:themeFill="background1"/>
          </w:tcPr>
          <w:p w:rsidR="00290594" w:rsidRDefault="00290594" w:rsidP="007A191D">
            <w:r>
              <w:t>Standing Army</w:t>
            </w:r>
          </w:p>
        </w:tc>
        <w:tc>
          <w:tcPr>
            <w:tcW w:w="1790" w:type="dxa"/>
            <w:shd w:val="clear" w:color="auto" w:fill="FFFFFF" w:themeFill="background1"/>
          </w:tcPr>
          <w:p w:rsidR="00290594" w:rsidRDefault="00290594" w:rsidP="005061F5">
            <w:r>
              <w:t>Federalist</w:t>
            </w:r>
          </w:p>
          <w:p w:rsidR="00290594" w:rsidRDefault="00290594" w:rsidP="00733EDD"/>
        </w:tc>
        <w:tc>
          <w:tcPr>
            <w:tcW w:w="2800" w:type="dxa"/>
            <w:shd w:val="clear" w:color="auto" w:fill="FFFFFF" w:themeFill="background1"/>
          </w:tcPr>
          <w:p w:rsidR="00290594" w:rsidRDefault="00290594" w:rsidP="00733EDD">
            <w:r>
              <w:t>Federalist 24 &amp; 25</w:t>
            </w:r>
          </w:p>
        </w:tc>
      </w:tr>
      <w:tr w:rsidR="00290594" w:rsidTr="00290594">
        <w:tc>
          <w:tcPr>
            <w:tcW w:w="1980" w:type="dxa"/>
            <w:shd w:val="clear" w:color="auto" w:fill="DBE5F1" w:themeFill="accent1" w:themeFillTint="33"/>
          </w:tcPr>
          <w:p w:rsidR="00290594" w:rsidRDefault="00290594" w:rsidP="00733EDD">
            <w:r>
              <w:t>Brien Karlin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290594" w:rsidRDefault="00025768" w:rsidP="00733EDD">
            <w:r>
              <w:t>Michelle Gleason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290594" w:rsidRDefault="00290594" w:rsidP="007A191D">
            <w:r>
              <w:t>Standing Army</w:t>
            </w:r>
          </w:p>
        </w:tc>
        <w:tc>
          <w:tcPr>
            <w:tcW w:w="1790" w:type="dxa"/>
            <w:shd w:val="clear" w:color="auto" w:fill="DBE5F1" w:themeFill="accent1" w:themeFillTint="33"/>
          </w:tcPr>
          <w:p w:rsidR="00290594" w:rsidRDefault="00290594" w:rsidP="00733EDD">
            <w:r>
              <w:t>Anti-Federalist</w:t>
            </w:r>
          </w:p>
        </w:tc>
        <w:tc>
          <w:tcPr>
            <w:tcW w:w="2800" w:type="dxa"/>
            <w:shd w:val="clear" w:color="auto" w:fill="DBE5F1" w:themeFill="accent1" w:themeFillTint="33"/>
          </w:tcPr>
          <w:p w:rsidR="00290594" w:rsidRDefault="00290594" w:rsidP="00733EDD">
            <w:r>
              <w:t xml:space="preserve">Brutus X </w:t>
            </w:r>
          </w:p>
        </w:tc>
      </w:tr>
      <w:tr w:rsidR="00290594" w:rsidTr="00290594">
        <w:tc>
          <w:tcPr>
            <w:tcW w:w="1980" w:type="dxa"/>
          </w:tcPr>
          <w:p w:rsidR="00290594" w:rsidRDefault="00290594" w:rsidP="00733EDD">
            <w:r>
              <w:t>Keith Lund</w:t>
            </w:r>
          </w:p>
        </w:tc>
        <w:tc>
          <w:tcPr>
            <w:tcW w:w="1800" w:type="dxa"/>
          </w:tcPr>
          <w:p w:rsidR="00290594" w:rsidRDefault="00025768" w:rsidP="00025768">
            <w:r>
              <w:t xml:space="preserve">Stacy Drum </w:t>
            </w:r>
          </w:p>
        </w:tc>
        <w:tc>
          <w:tcPr>
            <w:tcW w:w="2520" w:type="dxa"/>
          </w:tcPr>
          <w:p w:rsidR="00290594" w:rsidRDefault="00290594" w:rsidP="007A191D">
            <w:r>
              <w:t>Bill of Rights</w:t>
            </w:r>
          </w:p>
        </w:tc>
        <w:tc>
          <w:tcPr>
            <w:tcW w:w="1790" w:type="dxa"/>
          </w:tcPr>
          <w:p w:rsidR="00290594" w:rsidRDefault="00290594" w:rsidP="00733EDD">
            <w:r>
              <w:t>Federalist</w:t>
            </w:r>
          </w:p>
          <w:p w:rsidR="00290594" w:rsidRDefault="00290594" w:rsidP="00733EDD"/>
        </w:tc>
        <w:tc>
          <w:tcPr>
            <w:tcW w:w="2800" w:type="dxa"/>
          </w:tcPr>
          <w:p w:rsidR="00290594" w:rsidRDefault="00290594" w:rsidP="00733EDD">
            <w:r>
              <w:t>Federalist 84</w:t>
            </w:r>
          </w:p>
        </w:tc>
      </w:tr>
      <w:tr w:rsidR="00290594" w:rsidTr="00290594">
        <w:tc>
          <w:tcPr>
            <w:tcW w:w="1980" w:type="dxa"/>
            <w:shd w:val="clear" w:color="auto" w:fill="DBE5F1" w:themeFill="accent1" w:themeFillTint="33"/>
          </w:tcPr>
          <w:p w:rsidR="00290594" w:rsidRDefault="00290594" w:rsidP="00733EDD">
            <w:r>
              <w:t>Marcia Motter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290594" w:rsidRDefault="00025768" w:rsidP="00733EDD">
            <w:r>
              <w:t>Ruth Oxborrow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290594" w:rsidRDefault="00290594" w:rsidP="007A191D">
            <w:r>
              <w:t>Bill of Rights</w:t>
            </w:r>
          </w:p>
        </w:tc>
        <w:tc>
          <w:tcPr>
            <w:tcW w:w="1790" w:type="dxa"/>
            <w:shd w:val="clear" w:color="auto" w:fill="DBE5F1" w:themeFill="accent1" w:themeFillTint="33"/>
          </w:tcPr>
          <w:p w:rsidR="00290594" w:rsidRDefault="00290594" w:rsidP="00733EDD">
            <w:r>
              <w:t>Anti-Federalist</w:t>
            </w:r>
          </w:p>
          <w:p w:rsidR="00290594" w:rsidRDefault="00290594" w:rsidP="00733EDD"/>
        </w:tc>
        <w:tc>
          <w:tcPr>
            <w:tcW w:w="2800" w:type="dxa"/>
            <w:shd w:val="clear" w:color="auto" w:fill="DBE5F1" w:themeFill="accent1" w:themeFillTint="33"/>
          </w:tcPr>
          <w:p w:rsidR="00290594" w:rsidRDefault="00290594" w:rsidP="00733EDD">
            <w:r>
              <w:t>John Dewitt II</w:t>
            </w:r>
          </w:p>
        </w:tc>
      </w:tr>
    </w:tbl>
    <w:p w:rsidR="00EA4A7B" w:rsidRDefault="00EA4A7B" w:rsidP="00733EDD"/>
    <w:sectPr w:rsidR="00EA4A7B" w:rsidSect="00C80AD3">
      <w:footerReference w:type="default" r:id="rId9"/>
      <w:pgSz w:w="12240" w:h="15840"/>
      <w:pgMar w:top="990" w:right="1080" w:bottom="810" w:left="108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ED" w:rsidRDefault="00D765ED" w:rsidP="00025768">
      <w:pPr>
        <w:spacing w:after="0" w:line="240" w:lineRule="auto"/>
      </w:pPr>
      <w:r>
        <w:separator/>
      </w:r>
    </w:p>
  </w:endnote>
  <w:endnote w:type="continuationSeparator" w:id="0">
    <w:p w:rsidR="00D765ED" w:rsidRDefault="00D765ED" w:rsidP="0002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68" w:rsidRPr="00025768" w:rsidRDefault="00025768" w:rsidP="00025768">
    <w:pPr>
      <w:pStyle w:val="Footer"/>
    </w:pPr>
    <w:proofErr w:type="spellStart"/>
    <w:r>
      <w:t>a.orr</w:t>
    </w:r>
    <w:proofErr w:type="spellEnd"/>
    <w:r>
      <w:t>/10/11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ED" w:rsidRDefault="00D765ED" w:rsidP="00025768">
      <w:pPr>
        <w:spacing w:after="0" w:line="240" w:lineRule="auto"/>
      </w:pPr>
      <w:r>
        <w:separator/>
      </w:r>
    </w:p>
  </w:footnote>
  <w:footnote w:type="continuationSeparator" w:id="0">
    <w:p w:rsidR="00D765ED" w:rsidRDefault="00D765ED" w:rsidP="00025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31"/>
    <w:rsid w:val="00025768"/>
    <w:rsid w:val="001A5E31"/>
    <w:rsid w:val="001E3BAC"/>
    <w:rsid w:val="002465BA"/>
    <w:rsid w:val="00290594"/>
    <w:rsid w:val="00326FD6"/>
    <w:rsid w:val="004E15DF"/>
    <w:rsid w:val="004F13F5"/>
    <w:rsid w:val="005061F5"/>
    <w:rsid w:val="006D357E"/>
    <w:rsid w:val="00723F79"/>
    <w:rsid w:val="00733EDD"/>
    <w:rsid w:val="007A191D"/>
    <w:rsid w:val="00882C6D"/>
    <w:rsid w:val="00C00CCF"/>
    <w:rsid w:val="00C80AD3"/>
    <w:rsid w:val="00D765ED"/>
    <w:rsid w:val="00DB3867"/>
    <w:rsid w:val="00EA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9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768"/>
  </w:style>
  <w:style w:type="paragraph" w:styleId="Footer">
    <w:name w:val="footer"/>
    <w:basedOn w:val="Normal"/>
    <w:link w:val="FooterChar"/>
    <w:uiPriority w:val="99"/>
    <w:unhideWhenUsed/>
    <w:rsid w:val="00025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9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768"/>
  </w:style>
  <w:style w:type="paragraph" w:styleId="Footer">
    <w:name w:val="footer"/>
    <w:basedOn w:val="Normal"/>
    <w:link w:val="FooterChar"/>
    <w:uiPriority w:val="99"/>
    <w:unhideWhenUsed/>
    <w:rsid w:val="00025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ingamericanhistory.org/fed-antife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E3515-1F4C-4999-95C8-AD0D2E61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Sue Davis</cp:lastModifiedBy>
  <cp:revision>3</cp:revision>
  <cp:lastPrinted>2011-09-13T20:24:00Z</cp:lastPrinted>
  <dcterms:created xsi:type="dcterms:W3CDTF">2011-10-05T19:35:00Z</dcterms:created>
  <dcterms:modified xsi:type="dcterms:W3CDTF">2011-10-05T19:38:00Z</dcterms:modified>
</cp:coreProperties>
</file>