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51" w:rsidRPr="001D4AB0" w:rsidRDefault="001D4AB0">
      <w:pPr>
        <w:rPr>
          <w:i/>
        </w:rPr>
      </w:pPr>
      <w:r w:rsidRPr="001D4AB0">
        <w:rPr>
          <w:i/>
          <w:noProof/>
          <w:color w:val="2376A1"/>
        </w:rPr>
        <w:drawing>
          <wp:inline distT="0" distB="0" distL="0" distR="0" wp14:anchorId="0EEF47B0" wp14:editId="0C9DE815">
            <wp:extent cx="2057400" cy="693420"/>
            <wp:effectExtent l="0" t="0" r="0" b="0"/>
            <wp:docPr id="1" name="Picture 1" descr="College of Arts and Sciences">
              <a:hlinkClick xmlns:a="http://schemas.openxmlformats.org/drawingml/2006/main" r:id="rId5"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Arts and Sciences">
                      <a:hlinkClick r:id="rId5" tooltip="Hom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693420"/>
                    </a:xfrm>
                    <a:prstGeom prst="rect">
                      <a:avLst/>
                    </a:prstGeom>
                    <a:noFill/>
                    <a:ln>
                      <a:noFill/>
                    </a:ln>
                  </pic:spPr>
                </pic:pic>
              </a:graphicData>
            </a:graphic>
          </wp:inline>
        </w:drawing>
      </w:r>
      <w:r w:rsidRPr="001D4AB0">
        <w:rPr>
          <w:i/>
        </w:rPr>
        <w:t xml:space="preserve"> Excerpted and Adapted from the Writing Project at UNC Chapel Hill</w:t>
      </w:r>
      <w:r w:rsidR="0053051A">
        <w:rPr>
          <w:i/>
        </w:rPr>
        <w:t xml:space="preserve"> by Angela Orr</w:t>
      </w:r>
    </w:p>
    <w:p w:rsidR="001D4AB0" w:rsidRPr="001D4AB0" w:rsidRDefault="001D4AB0" w:rsidP="001D4AB0">
      <w:pPr>
        <w:jc w:val="center"/>
        <w:rPr>
          <w:b/>
          <w:bCs/>
          <w:sz w:val="32"/>
        </w:rPr>
      </w:pPr>
      <w:r w:rsidRPr="001D4AB0">
        <w:rPr>
          <w:b/>
          <w:bCs/>
          <w:sz w:val="32"/>
        </w:rPr>
        <w:t>Quotations</w:t>
      </w:r>
    </w:p>
    <w:p w:rsidR="001D4AB0" w:rsidRPr="0053051A" w:rsidRDefault="001D4AB0" w:rsidP="001D4AB0">
      <w:pPr>
        <w:rPr>
          <w:rFonts w:ascii="Baskerville Old Face" w:hAnsi="Baskerville Old Face"/>
        </w:rPr>
      </w:pPr>
      <w:r w:rsidRPr="0053051A">
        <w:rPr>
          <w:rFonts w:ascii="Baskerville Old Face" w:hAnsi="Baskerville Old Face"/>
        </w:rPr>
        <w:t>Used effectively, quotations can provide important pieces of evidence and lend fresh voices and perspectives to your narrative. Used ineffectively, however, quotations clutter your text and interrupt the flow of your argument. This handout will help you decide when and how to quote like a pro.</w:t>
      </w:r>
    </w:p>
    <w:p w:rsidR="001D4AB0" w:rsidRPr="0053051A" w:rsidRDefault="001D4AB0" w:rsidP="001D4AB0">
      <w:pPr>
        <w:rPr>
          <w:rFonts w:ascii="Baskerville Old Face" w:hAnsi="Baskerville Old Face"/>
          <w:b/>
          <w:bCs/>
        </w:rPr>
      </w:pPr>
      <w:r w:rsidRPr="0053051A">
        <w:rPr>
          <w:rFonts w:ascii="Baskerville Old Face" w:hAnsi="Baskerville Old Face"/>
          <w:b/>
          <w:bCs/>
        </w:rPr>
        <w:t>When should I quote?</w:t>
      </w:r>
    </w:p>
    <w:p w:rsidR="0053051A" w:rsidRPr="0053051A" w:rsidRDefault="001D4AB0" w:rsidP="001D4AB0">
      <w:pPr>
        <w:rPr>
          <w:rFonts w:ascii="Baskerville Old Face" w:hAnsi="Baskerville Old Face"/>
        </w:rPr>
      </w:pPr>
      <w:r w:rsidRPr="0053051A">
        <w:rPr>
          <w:rFonts w:ascii="Baskerville Old Face" w:hAnsi="Baskerville Old Face"/>
        </w:rPr>
        <w:t xml:space="preserve">Use quotations at strategically selected moments. The majority of your paper should be your original ideas in your own words (after all, it’s your paper). And quotations are only one type of evidence: well-balanced papers may also make use of paraphrases, data, and statistics. </w:t>
      </w:r>
    </w:p>
    <w:p w:rsidR="001D4AB0" w:rsidRPr="0053051A" w:rsidRDefault="001D4AB0" w:rsidP="001D4AB0">
      <w:pPr>
        <w:rPr>
          <w:rFonts w:ascii="Baskerville Old Face" w:hAnsi="Baskerville Old Face"/>
        </w:rPr>
      </w:pPr>
      <w:r w:rsidRPr="0053051A">
        <w:rPr>
          <w:rFonts w:ascii="Baskerville Old Face" w:hAnsi="Baskerville Old Face"/>
          <w:b/>
          <w:bCs/>
        </w:rPr>
        <w:t>1. Discussing specific arguments or ideas.</w:t>
      </w:r>
    </w:p>
    <w:p w:rsidR="001D4AB0" w:rsidRPr="0053051A" w:rsidRDefault="001D4AB0" w:rsidP="001D4AB0">
      <w:pPr>
        <w:rPr>
          <w:rFonts w:ascii="Baskerville Old Face" w:hAnsi="Baskerville Old Face"/>
        </w:rPr>
      </w:pPr>
      <w:r w:rsidRPr="0053051A">
        <w:rPr>
          <w:rFonts w:ascii="Baskerville Old Face" w:hAnsi="Baskerville Old Face"/>
        </w:rPr>
        <w:t>Sometimes, in order to have a clear, accurate discussion of the ideas of others, you need to quote those ideas word for word. Suppose you want to challenge the following statement made by John Doe, a well-known historian:</w:t>
      </w:r>
    </w:p>
    <w:p w:rsidR="001D4AB0" w:rsidRPr="0053051A" w:rsidRDefault="001D4AB0" w:rsidP="001D4AB0">
      <w:pPr>
        <w:rPr>
          <w:rFonts w:ascii="Baskerville Old Face" w:hAnsi="Baskerville Old Face"/>
        </w:rPr>
      </w:pPr>
      <w:r w:rsidRPr="0053051A">
        <w:rPr>
          <w:rFonts w:ascii="Baskerville Old Face" w:hAnsi="Baskerville Old Face"/>
        </w:rPr>
        <w:t>“At the beginning of World War Two, almost all Americans assumed the war would end quickly.”</w:t>
      </w:r>
    </w:p>
    <w:p w:rsidR="001D4AB0" w:rsidRPr="0053051A" w:rsidRDefault="001D4AB0" w:rsidP="001D4AB0">
      <w:pPr>
        <w:rPr>
          <w:rFonts w:ascii="Baskerville Old Face" w:hAnsi="Baskerville Old Face"/>
        </w:rPr>
      </w:pPr>
      <w:r w:rsidRPr="0053051A">
        <w:rPr>
          <w:rFonts w:ascii="Baskerville Old Face" w:hAnsi="Baskerville Old Face"/>
        </w:rPr>
        <w:t>If it is especially important that you formulate a counterargument to this claim, then you might wish to quote the part of the statement that you find questionable and establish a dialogue between yourself and John Doe:</w:t>
      </w:r>
    </w:p>
    <w:p w:rsidR="001D4AB0" w:rsidRPr="0053051A" w:rsidRDefault="001D4AB0" w:rsidP="001D4AB0">
      <w:pPr>
        <w:rPr>
          <w:rFonts w:ascii="Baskerville Old Face" w:hAnsi="Baskerville Old Face"/>
        </w:rPr>
      </w:pPr>
      <w:r w:rsidRPr="0053051A">
        <w:rPr>
          <w:rFonts w:ascii="Baskerville Old Face" w:hAnsi="Baskerville Old Face"/>
        </w:rPr>
        <w:t>Historian John Doe has argued that in 1941 “almost all Americans assumed the war would end quickly” (Doe 223). Yet during the first six months of U.S. involvement, the wives and mothers of soldiers often noted in their diaries their fear that the war would drag on for years.</w:t>
      </w:r>
    </w:p>
    <w:p w:rsidR="001D4AB0" w:rsidRPr="0053051A" w:rsidRDefault="001D4AB0" w:rsidP="001D4AB0">
      <w:pPr>
        <w:rPr>
          <w:rFonts w:ascii="Baskerville Old Face" w:hAnsi="Baskerville Old Face"/>
        </w:rPr>
      </w:pPr>
      <w:r w:rsidRPr="0053051A">
        <w:rPr>
          <w:rFonts w:ascii="Baskerville Old Face" w:hAnsi="Baskerville Old Face"/>
          <w:b/>
          <w:bCs/>
        </w:rPr>
        <w:t>2. Giving added emphasis to a particularly authoritative source on your topic.</w:t>
      </w:r>
    </w:p>
    <w:p w:rsidR="001D4AB0" w:rsidRPr="0053051A" w:rsidRDefault="001D4AB0" w:rsidP="001D4AB0">
      <w:pPr>
        <w:rPr>
          <w:rFonts w:ascii="Baskerville Old Face" w:hAnsi="Baskerville Old Face"/>
        </w:rPr>
      </w:pPr>
      <w:r w:rsidRPr="0053051A">
        <w:rPr>
          <w:rFonts w:ascii="Baskerville Old Face" w:hAnsi="Baskerville Old Face"/>
        </w:rPr>
        <w:t>There will be times when you want to highlight the words of a particularly important and authoritative source on your topic. For example, suppose you were writing an essay about the differences between the lives of male and female slaves in the U.S. South. One of your most provocative sources is a narrative written by a former slave, Harriet Jacobs. It would then be appropriate to quote some of Jacobs’s words:</w:t>
      </w:r>
    </w:p>
    <w:p w:rsidR="001D4AB0" w:rsidRPr="0053051A" w:rsidRDefault="001D4AB0" w:rsidP="001D4AB0">
      <w:pPr>
        <w:rPr>
          <w:rFonts w:ascii="Baskerville Old Face" w:hAnsi="Baskerville Old Face"/>
        </w:rPr>
      </w:pPr>
      <w:r w:rsidRPr="0053051A">
        <w:rPr>
          <w:rFonts w:ascii="Baskerville Old Face" w:hAnsi="Baskerville Old Face"/>
        </w:rPr>
        <w:t>Harriet Jacobs, a former slave from North Carolina, published an autobiographical slave narrative in 1861. She exposed the hardships of both male and female slaves but ultimately concluded that “slavery is terrible for men; but it is far more terrible for women.”</w:t>
      </w:r>
    </w:p>
    <w:p w:rsidR="001D4AB0" w:rsidRPr="0053051A" w:rsidRDefault="001D4AB0" w:rsidP="001D4AB0">
      <w:pPr>
        <w:rPr>
          <w:rFonts w:ascii="Baskerville Old Face" w:hAnsi="Baskerville Old Face"/>
        </w:rPr>
      </w:pPr>
      <w:r w:rsidRPr="0053051A">
        <w:rPr>
          <w:rFonts w:ascii="Baskerville Old Face" w:hAnsi="Baskerville Old Face"/>
        </w:rPr>
        <w:t>In this particular example, Jacobs is providing a crucial first-hand perspective on slavery. Thus, her words deserve more exposure than a paraphrase could provide.</w:t>
      </w:r>
    </w:p>
    <w:p w:rsidR="001D4AB0" w:rsidRPr="0053051A" w:rsidRDefault="001D4AB0" w:rsidP="001D4AB0">
      <w:pPr>
        <w:rPr>
          <w:rFonts w:ascii="Baskerville Old Face" w:hAnsi="Baskerville Old Face"/>
        </w:rPr>
      </w:pPr>
      <w:r w:rsidRPr="0053051A">
        <w:rPr>
          <w:rFonts w:ascii="Baskerville Old Face" w:hAnsi="Baskerville Old Face"/>
          <w:b/>
          <w:bCs/>
        </w:rPr>
        <w:t>3. Spicing up your prose.</w:t>
      </w:r>
    </w:p>
    <w:p w:rsidR="001D4AB0" w:rsidRPr="0053051A" w:rsidRDefault="001D4AB0" w:rsidP="001D4AB0">
      <w:pPr>
        <w:rPr>
          <w:rFonts w:ascii="Baskerville Old Face" w:hAnsi="Baskerville Old Face"/>
        </w:rPr>
      </w:pPr>
      <w:r w:rsidRPr="0053051A">
        <w:rPr>
          <w:rFonts w:ascii="Baskerville Old Face" w:hAnsi="Baskerville Old Face"/>
        </w:rPr>
        <w:t>In order to lend variety to your prose, you may wish to quote a source with particularly vivid language. All quotations, however, must closely relate to your topic and arguments. Do not insert a quotation solely for its literary merits.</w:t>
      </w:r>
    </w:p>
    <w:p w:rsidR="001D4AB0" w:rsidRPr="0053051A" w:rsidRDefault="001D4AB0" w:rsidP="001D4AB0">
      <w:pPr>
        <w:rPr>
          <w:rFonts w:ascii="Baskerville Old Face" w:hAnsi="Baskerville Old Face"/>
        </w:rPr>
      </w:pPr>
      <w:r w:rsidRPr="0053051A">
        <w:rPr>
          <w:rFonts w:ascii="Baskerville Old Face" w:hAnsi="Baskerville Old Face"/>
        </w:rPr>
        <w:t>One example of a quotation that adds flair:</w:t>
      </w:r>
    </w:p>
    <w:p w:rsidR="001D4AB0" w:rsidRPr="0053051A" w:rsidRDefault="001D4AB0" w:rsidP="001D4AB0">
      <w:pPr>
        <w:rPr>
          <w:rFonts w:ascii="Baskerville Old Face" w:hAnsi="Baskerville Old Face"/>
        </w:rPr>
      </w:pPr>
      <w:r w:rsidRPr="0053051A">
        <w:rPr>
          <w:rFonts w:ascii="Baskerville Old Face" w:hAnsi="Baskerville Old Face"/>
        </w:rPr>
        <w:t>Calvin Coolidge’s tendency to fall asleep became legendary. As H. L. Mencken commented in the American Mercury in 1933, “Nero fiddled, but Coolidge only snored.”</w:t>
      </w:r>
    </w:p>
    <w:p w:rsidR="00400EB5" w:rsidRDefault="00400EB5" w:rsidP="001D4AB0">
      <w:pPr>
        <w:rPr>
          <w:rFonts w:ascii="Baskerville Old Face" w:hAnsi="Baskerville Old Face"/>
          <w:b/>
          <w:bCs/>
        </w:rPr>
      </w:pPr>
    </w:p>
    <w:p w:rsidR="001D4AB0" w:rsidRPr="0053051A" w:rsidRDefault="001D4AB0" w:rsidP="001D4AB0">
      <w:pPr>
        <w:rPr>
          <w:rFonts w:ascii="Baskerville Old Face" w:hAnsi="Baskerville Old Face"/>
          <w:b/>
          <w:bCs/>
        </w:rPr>
      </w:pPr>
      <w:bookmarkStart w:id="0" w:name="_GoBack"/>
      <w:bookmarkEnd w:id="0"/>
      <w:r w:rsidRPr="0053051A">
        <w:rPr>
          <w:rFonts w:ascii="Baskerville Old Face" w:hAnsi="Baskerville Old Face"/>
          <w:b/>
          <w:bCs/>
        </w:rPr>
        <w:lastRenderedPageBreak/>
        <w:t>How do I set up and follow up a quotation?</w:t>
      </w:r>
    </w:p>
    <w:p w:rsidR="001D4AB0" w:rsidRPr="0053051A" w:rsidRDefault="001D4AB0" w:rsidP="001D4AB0">
      <w:pPr>
        <w:rPr>
          <w:rFonts w:ascii="Baskerville Old Face" w:hAnsi="Baskerville Old Face"/>
        </w:rPr>
      </w:pPr>
      <w:r w:rsidRPr="0053051A">
        <w:rPr>
          <w:rFonts w:ascii="Baskerville Old Face" w:hAnsi="Baskerville Old Face"/>
        </w:rPr>
        <w:t xml:space="preserve">Once you’ve carefully selected the quotations that you want to use, your next job is to weave those quotations into your text. The words that precede and follow a quotation are just as important as the quotation itself. You can think of each quote as the filling in a sandwich: it may be tasty on its own, but it’s messy to eat without some bread on either side of it. Your words can serve as the “bread” that helps readers </w:t>
      </w:r>
      <w:proofErr w:type="gramStart"/>
      <w:r w:rsidRPr="0053051A">
        <w:rPr>
          <w:rFonts w:ascii="Baskerville Old Face" w:hAnsi="Baskerville Old Face"/>
        </w:rPr>
        <w:t>digest</w:t>
      </w:r>
      <w:proofErr w:type="gramEnd"/>
      <w:r w:rsidRPr="0053051A">
        <w:rPr>
          <w:rFonts w:ascii="Baskerville Old Face" w:hAnsi="Baskerville Old Face"/>
        </w:rPr>
        <w:t xml:space="preserve"> each quote easily. Below are four guidelines for setting up and following up quotations.</w:t>
      </w:r>
    </w:p>
    <w:p w:rsidR="001D4AB0" w:rsidRPr="0053051A" w:rsidRDefault="001D4AB0" w:rsidP="001D4AB0">
      <w:pPr>
        <w:rPr>
          <w:rFonts w:ascii="Baskerville Old Face" w:hAnsi="Baskerville Old Face"/>
        </w:rPr>
      </w:pPr>
      <w:r w:rsidRPr="0053051A">
        <w:rPr>
          <w:rFonts w:ascii="Baskerville Old Face" w:hAnsi="Baskerville Old Face"/>
        </w:rPr>
        <w:t>In illustrating these steps, we’ll use as our example, Franklin Roosevelt’s famous quotation, “The only thing we have to fear is fear itself.”</w:t>
      </w:r>
    </w:p>
    <w:p w:rsidR="001D4AB0" w:rsidRPr="0053051A" w:rsidRDefault="001D4AB0" w:rsidP="001D4AB0">
      <w:pPr>
        <w:rPr>
          <w:rFonts w:ascii="Baskerville Old Face" w:hAnsi="Baskerville Old Face"/>
          <w:b/>
          <w:bCs/>
        </w:rPr>
      </w:pPr>
      <w:r w:rsidRPr="0053051A">
        <w:rPr>
          <w:rFonts w:ascii="Baskerville Old Face" w:hAnsi="Baskerville Old Face"/>
          <w:b/>
          <w:bCs/>
        </w:rPr>
        <w:t>1. Provide a context for each quotation.</w:t>
      </w:r>
    </w:p>
    <w:p w:rsidR="001D4AB0" w:rsidRPr="0053051A" w:rsidRDefault="001D4AB0" w:rsidP="001D4AB0">
      <w:pPr>
        <w:rPr>
          <w:rFonts w:ascii="Baskerville Old Face" w:hAnsi="Baskerville Old Face"/>
        </w:rPr>
      </w:pPr>
      <w:r w:rsidRPr="0053051A">
        <w:rPr>
          <w:rFonts w:ascii="Baskerville Old Face" w:hAnsi="Baskerville Old Face"/>
        </w:rPr>
        <w:t>Do not rely on quotations to tell your story for you. It is your responsibility to provide your reader with a context for the quotation. The context should set the basic scene for when, possibly where, and under what circumstances the quotation was spoken or written. So, in providing a context for our above example, you might write:</w:t>
      </w:r>
    </w:p>
    <w:p w:rsidR="001D4AB0" w:rsidRPr="0053051A" w:rsidRDefault="001D4AB0" w:rsidP="001D4AB0">
      <w:pPr>
        <w:rPr>
          <w:rFonts w:ascii="Baskerville Old Face" w:hAnsi="Baskerville Old Face"/>
        </w:rPr>
      </w:pPr>
      <w:r w:rsidRPr="0053051A">
        <w:rPr>
          <w:rFonts w:ascii="Baskerville Old Face" w:hAnsi="Baskerville Old Face"/>
        </w:rPr>
        <w:t>When Franklin Roosevelt gave his inaugural speech on March 4, 1933, he addressed a nation weakened and demoralized by economic depression.</w:t>
      </w:r>
    </w:p>
    <w:p w:rsidR="001D4AB0" w:rsidRPr="0053051A" w:rsidRDefault="001D4AB0" w:rsidP="001D4AB0">
      <w:pPr>
        <w:rPr>
          <w:rFonts w:ascii="Baskerville Old Face" w:hAnsi="Baskerville Old Face"/>
          <w:b/>
          <w:bCs/>
        </w:rPr>
      </w:pPr>
      <w:r w:rsidRPr="0053051A">
        <w:rPr>
          <w:rFonts w:ascii="Baskerville Old Face" w:hAnsi="Baskerville Old Face"/>
          <w:b/>
          <w:bCs/>
        </w:rPr>
        <w:t>2. Attribute each quotation to its source.</w:t>
      </w:r>
    </w:p>
    <w:p w:rsidR="001D4AB0" w:rsidRPr="0053051A" w:rsidRDefault="001D4AB0" w:rsidP="001D4AB0">
      <w:pPr>
        <w:rPr>
          <w:rFonts w:ascii="Baskerville Old Face" w:hAnsi="Baskerville Old Face"/>
        </w:rPr>
      </w:pPr>
      <w:r w:rsidRPr="0053051A">
        <w:rPr>
          <w:rFonts w:ascii="Baskerville Old Face" w:hAnsi="Baskerville Old Face"/>
        </w:rPr>
        <w:t>Tell your reader who is speaking. Here is a good test: try reading your text aloud. Could your reader determine without looking at your paper where your quotations begin? If not, you need to attribute the quote more noticeably.</w:t>
      </w:r>
    </w:p>
    <w:p w:rsidR="001D4AB0" w:rsidRPr="0053051A" w:rsidRDefault="001D4AB0" w:rsidP="001D4AB0">
      <w:pPr>
        <w:rPr>
          <w:rFonts w:ascii="Baskerville Old Face" w:hAnsi="Baskerville Old Face"/>
        </w:rPr>
      </w:pPr>
      <w:r w:rsidRPr="0053051A">
        <w:rPr>
          <w:rFonts w:ascii="Baskerville Old Face" w:hAnsi="Baskerville Old Face"/>
        </w:rPr>
        <w:t>Avoid getting into the “he/she said” attribution rut! There are many other ways to attribute quotes besides this construction. Here are a few alternative verbs, usually followed by “that”:</w:t>
      </w:r>
    </w:p>
    <w:p w:rsidR="0053051A" w:rsidRPr="0053051A" w:rsidRDefault="0053051A" w:rsidP="001D4AB0">
      <w:pPr>
        <w:rPr>
          <w:rFonts w:ascii="Baskerville Old Face" w:hAnsi="Baskerville Old Face"/>
          <w:sz w:val="28"/>
        </w:rPr>
        <w:sectPr w:rsidR="0053051A" w:rsidRPr="0053051A" w:rsidSect="002A2B56">
          <w:pgSz w:w="12240" w:h="15840"/>
          <w:pgMar w:top="540" w:right="720" w:bottom="54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0"/>
        <w:gridCol w:w="892"/>
        <w:gridCol w:w="869"/>
      </w:tblGrid>
      <w:tr w:rsidR="001D4AB0" w:rsidRPr="0053051A" w:rsidTr="0053051A">
        <w:trPr>
          <w:tblCellSpacing w:w="15" w:type="dxa"/>
        </w:trPr>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lastRenderedPageBreak/>
              <w:t>add</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remark</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exclaim</w:t>
            </w:r>
          </w:p>
        </w:tc>
      </w:tr>
      <w:tr w:rsidR="001D4AB0" w:rsidRPr="0053051A" w:rsidTr="0053051A">
        <w:trPr>
          <w:tblCellSpacing w:w="15" w:type="dxa"/>
        </w:trPr>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announce</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reply</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state</w:t>
            </w:r>
          </w:p>
        </w:tc>
      </w:tr>
      <w:tr w:rsidR="001D4AB0" w:rsidRPr="0053051A" w:rsidTr="0053051A">
        <w:trPr>
          <w:tblCellSpacing w:w="15" w:type="dxa"/>
        </w:trPr>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comment</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respond</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estimate</w:t>
            </w:r>
          </w:p>
        </w:tc>
      </w:tr>
      <w:tr w:rsidR="001D4AB0" w:rsidRPr="0053051A" w:rsidTr="0053051A">
        <w:trPr>
          <w:tblCellSpacing w:w="15" w:type="dxa"/>
        </w:trPr>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lastRenderedPageBreak/>
              <w:t>write</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point out</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predict</w:t>
            </w:r>
          </w:p>
        </w:tc>
      </w:tr>
      <w:tr w:rsidR="001D4AB0" w:rsidRPr="0053051A" w:rsidTr="0053051A">
        <w:trPr>
          <w:tblCellSpacing w:w="15" w:type="dxa"/>
        </w:trPr>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argue</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suggest</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propose</w:t>
            </w:r>
          </w:p>
        </w:tc>
      </w:tr>
      <w:tr w:rsidR="001D4AB0" w:rsidRPr="0053051A" w:rsidTr="0053051A">
        <w:trPr>
          <w:tblCellSpacing w:w="15" w:type="dxa"/>
        </w:trPr>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declare</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criticize</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proclaim</w:t>
            </w:r>
          </w:p>
        </w:tc>
      </w:tr>
      <w:tr w:rsidR="001D4AB0" w:rsidRPr="0053051A" w:rsidTr="0053051A">
        <w:trPr>
          <w:tblCellSpacing w:w="15" w:type="dxa"/>
        </w:trPr>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lastRenderedPageBreak/>
              <w:t>note</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complain</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opine</w:t>
            </w:r>
          </w:p>
        </w:tc>
      </w:tr>
      <w:tr w:rsidR="001D4AB0" w:rsidRPr="0053051A" w:rsidTr="0053051A">
        <w:trPr>
          <w:tblCellSpacing w:w="15" w:type="dxa"/>
        </w:trPr>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observe</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think</w:t>
            </w:r>
          </w:p>
        </w:tc>
        <w:tc>
          <w:tcPr>
            <w:tcW w:w="0" w:type="auto"/>
            <w:hideMark/>
          </w:tcPr>
          <w:p w:rsidR="001D4AB0" w:rsidRPr="0053051A" w:rsidRDefault="001D4AB0" w:rsidP="001D4AB0">
            <w:pPr>
              <w:rPr>
                <w:rFonts w:ascii="Baskerville Old Face" w:hAnsi="Baskerville Old Face"/>
              </w:rPr>
            </w:pPr>
            <w:r w:rsidRPr="0053051A">
              <w:rPr>
                <w:rFonts w:ascii="Baskerville Old Face" w:hAnsi="Baskerville Old Face"/>
              </w:rPr>
              <w:t>note</w:t>
            </w:r>
          </w:p>
        </w:tc>
      </w:tr>
    </w:tbl>
    <w:p w:rsidR="0053051A" w:rsidRPr="0053051A" w:rsidRDefault="0053051A" w:rsidP="001D4AB0">
      <w:pPr>
        <w:rPr>
          <w:rFonts w:ascii="Baskerville Old Face" w:hAnsi="Baskerville Old Face"/>
        </w:rPr>
        <w:sectPr w:rsidR="0053051A" w:rsidRPr="0053051A" w:rsidSect="0053051A">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sectPr>
      </w:pPr>
    </w:p>
    <w:p w:rsidR="0053051A" w:rsidRPr="0053051A" w:rsidRDefault="0053051A" w:rsidP="001D4AB0">
      <w:pPr>
        <w:rPr>
          <w:rFonts w:ascii="Baskerville Old Face" w:hAnsi="Baskerville Old Face"/>
          <w:b/>
          <w:bCs/>
        </w:rPr>
      </w:pPr>
    </w:p>
    <w:p w:rsidR="001D4AB0" w:rsidRPr="0053051A" w:rsidRDefault="001D4AB0" w:rsidP="001D4AB0">
      <w:pPr>
        <w:rPr>
          <w:rFonts w:ascii="Baskerville Old Face" w:hAnsi="Baskerville Old Face"/>
          <w:b/>
          <w:bCs/>
        </w:rPr>
      </w:pPr>
      <w:r w:rsidRPr="0053051A">
        <w:rPr>
          <w:rFonts w:ascii="Baskerville Old Face" w:hAnsi="Baskerville Old Face"/>
          <w:b/>
          <w:bCs/>
        </w:rPr>
        <w:t>3. Explain the significance of the quotation.</w:t>
      </w:r>
    </w:p>
    <w:p w:rsidR="001D4AB0" w:rsidRPr="0053051A" w:rsidRDefault="001D4AB0" w:rsidP="001D4AB0">
      <w:pPr>
        <w:rPr>
          <w:rFonts w:ascii="Baskerville Old Face" w:hAnsi="Baskerville Old Face"/>
        </w:rPr>
      </w:pPr>
      <w:r w:rsidRPr="0053051A">
        <w:rPr>
          <w:rFonts w:ascii="Baskerville Old Face" w:hAnsi="Baskerville Old Face"/>
        </w:rPr>
        <w:t>Once you’ve inserted your quotation, along with its context and attribution, don’t stop! Your reader still needs your assessment of why the quotation holds significance for your paper. Using our Roosevelt example, if you were writing a paper on the first one-hundred days of FDR’s administration, you might follow the quotation by linking it to that topic:</w:t>
      </w:r>
    </w:p>
    <w:p w:rsidR="001D4AB0" w:rsidRPr="0053051A" w:rsidRDefault="001D4AB0" w:rsidP="001D4AB0">
      <w:pPr>
        <w:rPr>
          <w:rFonts w:ascii="Baskerville Old Face" w:hAnsi="Baskerville Old Face"/>
        </w:rPr>
      </w:pPr>
      <w:r w:rsidRPr="0053051A">
        <w:rPr>
          <w:rFonts w:ascii="Baskerville Old Face" w:hAnsi="Baskerville Old Face"/>
        </w:rPr>
        <w:t>With that message of hope and confidence, the new president set the stage for his next one-hundred days in office and helped restore the faith of the American people in their government.</w:t>
      </w:r>
    </w:p>
    <w:p w:rsidR="001D4AB0" w:rsidRPr="0053051A" w:rsidRDefault="001D4AB0" w:rsidP="001D4AB0">
      <w:pPr>
        <w:rPr>
          <w:rFonts w:ascii="Baskerville Old Face" w:hAnsi="Baskerville Old Face"/>
          <w:b/>
          <w:bCs/>
        </w:rPr>
      </w:pPr>
      <w:r w:rsidRPr="0053051A">
        <w:rPr>
          <w:rFonts w:ascii="Baskerville Old Face" w:hAnsi="Baskerville Old Face"/>
          <w:b/>
          <w:bCs/>
        </w:rPr>
        <w:t>How do I embed a quote into a sentence?</w:t>
      </w:r>
    </w:p>
    <w:p w:rsidR="001D4AB0" w:rsidRPr="0053051A" w:rsidRDefault="001D4AB0" w:rsidP="001D4AB0">
      <w:pPr>
        <w:rPr>
          <w:rFonts w:ascii="Baskerville Old Face" w:hAnsi="Baskerville Old Face"/>
        </w:rPr>
      </w:pPr>
      <w:r w:rsidRPr="0053051A">
        <w:rPr>
          <w:rFonts w:ascii="Baskerville Old Face" w:hAnsi="Baskerville Old Face"/>
        </w:rPr>
        <w:t>In general, avoid leaving quotes as sentences unto themselves.  Even if you have provided some context for the quote, a quote standing alone can disrupt your flow.  Take a look at this example:</w:t>
      </w:r>
    </w:p>
    <w:p w:rsidR="001D4AB0" w:rsidRPr="0053051A" w:rsidRDefault="001D4AB0" w:rsidP="001D4AB0">
      <w:pPr>
        <w:rPr>
          <w:rFonts w:ascii="Baskerville Old Face" w:hAnsi="Baskerville Old Face"/>
        </w:rPr>
      </w:pPr>
      <w:r w:rsidRPr="0053051A">
        <w:rPr>
          <w:rFonts w:ascii="Baskerville Old Face" w:hAnsi="Baskerville Old Face"/>
        </w:rPr>
        <w:t>Hamlet denies Rosencrantz’s claim that thwarted ambition caused his depression.  “I could be bounded in a nutshell and count myself a king of infinite space” (</w:t>
      </w:r>
      <w:r w:rsidRPr="0053051A">
        <w:rPr>
          <w:rFonts w:ascii="Baskerville Old Face" w:hAnsi="Baskerville Old Face"/>
          <w:i/>
          <w:iCs/>
        </w:rPr>
        <w:t xml:space="preserve">Hamlet </w:t>
      </w:r>
      <w:r w:rsidRPr="0053051A">
        <w:rPr>
          <w:rFonts w:ascii="Baskerville Old Face" w:hAnsi="Baskerville Old Face"/>
        </w:rPr>
        <w:t>2.2).</w:t>
      </w:r>
    </w:p>
    <w:p w:rsidR="001D4AB0" w:rsidRPr="0053051A" w:rsidRDefault="001D4AB0" w:rsidP="001D4AB0">
      <w:pPr>
        <w:rPr>
          <w:rFonts w:ascii="Baskerville Old Face" w:hAnsi="Baskerville Old Face"/>
        </w:rPr>
      </w:pPr>
      <w:r w:rsidRPr="0053051A">
        <w:rPr>
          <w:rFonts w:ascii="Baskerville Old Face" w:hAnsi="Baskerville Old Face"/>
        </w:rPr>
        <w:t>Standing by itself, the quote’s connection to the preceding sentence is unclear.  There are several ways to incorporate a quote more smoothly.</w:t>
      </w:r>
    </w:p>
    <w:p w:rsidR="001D4AB0" w:rsidRPr="0053051A" w:rsidRDefault="001D4AB0" w:rsidP="001D4AB0">
      <w:pPr>
        <w:rPr>
          <w:rFonts w:ascii="Baskerville Old Face" w:hAnsi="Baskerville Old Face"/>
        </w:rPr>
      </w:pPr>
      <w:r w:rsidRPr="0053051A">
        <w:rPr>
          <w:rFonts w:ascii="Baskerville Old Face" w:hAnsi="Baskerville Old Face"/>
          <w:b/>
          <w:bCs/>
        </w:rPr>
        <w:lastRenderedPageBreak/>
        <w:t>1)     Lead into the quote with a colon.</w:t>
      </w:r>
    </w:p>
    <w:p w:rsidR="001D4AB0" w:rsidRPr="0053051A" w:rsidRDefault="001D4AB0" w:rsidP="001D4AB0">
      <w:pPr>
        <w:rPr>
          <w:rFonts w:ascii="Baskerville Old Face" w:hAnsi="Baskerville Old Face"/>
        </w:rPr>
      </w:pPr>
      <w:r w:rsidRPr="0053051A">
        <w:rPr>
          <w:rFonts w:ascii="Baskerville Old Face" w:hAnsi="Baskerville Old Face"/>
        </w:rPr>
        <w:t>Hamlet denies Rosencrantz’s claim that thwarted ambition caused his depression: “I could be bounded in a nutshell and count myself a king of infinite space” (</w:t>
      </w:r>
      <w:r w:rsidRPr="0053051A">
        <w:rPr>
          <w:rFonts w:ascii="Baskerville Old Face" w:hAnsi="Baskerville Old Face"/>
          <w:i/>
          <w:iCs/>
        </w:rPr>
        <w:t xml:space="preserve">Hamlet </w:t>
      </w:r>
      <w:r w:rsidRPr="0053051A">
        <w:rPr>
          <w:rFonts w:ascii="Baskerville Old Face" w:hAnsi="Baskerville Old Face"/>
        </w:rPr>
        <w:t>2.2).</w:t>
      </w:r>
    </w:p>
    <w:p w:rsidR="001D4AB0" w:rsidRPr="0053051A" w:rsidRDefault="001D4AB0" w:rsidP="001D4AB0">
      <w:pPr>
        <w:rPr>
          <w:rFonts w:ascii="Baskerville Old Face" w:hAnsi="Baskerville Old Face"/>
        </w:rPr>
      </w:pPr>
      <w:r w:rsidRPr="0053051A">
        <w:rPr>
          <w:rFonts w:ascii="Baskerville Old Face" w:hAnsi="Baskerville Old Face"/>
        </w:rPr>
        <w:t>The colon announces that a quote will follow to provide evidence for the sentence’s claim.</w:t>
      </w:r>
    </w:p>
    <w:p w:rsidR="001D4AB0" w:rsidRPr="0053051A" w:rsidRDefault="001D4AB0" w:rsidP="001D4AB0">
      <w:pPr>
        <w:rPr>
          <w:rFonts w:ascii="Baskerville Old Face" w:hAnsi="Baskerville Old Face"/>
        </w:rPr>
      </w:pPr>
      <w:r w:rsidRPr="0053051A">
        <w:rPr>
          <w:rFonts w:ascii="Baskerville Old Face" w:hAnsi="Baskerville Old Face"/>
          <w:b/>
          <w:bCs/>
        </w:rPr>
        <w:t>2)     Introduce or conclude the quote by attributing it to the speaker.  If your attribution precedes the quote, you will need to use a comma after the verb.</w:t>
      </w:r>
    </w:p>
    <w:p w:rsidR="001D4AB0" w:rsidRPr="0053051A" w:rsidRDefault="001D4AB0" w:rsidP="001D4AB0">
      <w:pPr>
        <w:rPr>
          <w:rFonts w:ascii="Baskerville Old Face" w:hAnsi="Baskerville Old Face"/>
        </w:rPr>
      </w:pPr>
      <w:r w:rsidRPr="0053051A">
        <w:rPr>
          <w:rFonts w:ascii="Baskerville Old Face" w:hAnsi="Baskerville Old Face"/>
        </w:rPr>
        <w:t>Hamlet denies Rosencrantz’s claim that thwarted ambition caused his depression.  He states, “I could be bounded in a nutshell and count myself a king of infinite space” (</w:t>
      </w:r>
      <w:r w:rsidRPr="0053051A">
        <w:rPr>
          <w:rFonts w:ascii="Baskerville Old Face" w:hAnsi="Baskerville Old Face"/>
          <w:i/>
          <w:iCs/>
        </w:rPr>
        <w:t xml:space="preserve">Hamlet </w:t>
      </w:r>
      <w:r w:rsidRPr="0053051A">
        <w:rPr>
          <w:rFonts w:ascii="Baskerville Old Face" w:hAnsi="Baskerville Old Face"/>
        </w:rPr>
        <w:t>2.2).</w:t>
      </w:r>
    </w:p>
    <w:p w:rsidR="001D4AB0" w:rsidRPr="0053051A" w:rsidRDefault="001D4AB0" w:rsidP="001D4AB0">
      <w:pPr>
        <w:rPr>
          <w:rFonts w:ascii="Baskerville Old Face" w:hAnsi="Baskerville Old Face"/>
        </w:rPr>
      </w:pPr>
      <w:r w:rsidRPr="0053051A">
        <w:rPr>
          <w:rFonts w:ascii="Baskerville Old Face" w:hAnsi="Baskerville Old Face"/>
        </w:rPr>
        <w:t>When faced with a twelve-foot mountain troll, Ron gathers his courage, shouting, “</w:t>
      </w:r>
      <w:proofErr w:type="spellStart"/>
      <w:r w:rsidRPr="0053051A">
        <w:rPr>
          <w:rFonts w:ascii="Baskerville Old Face" w:hAnsi="Baskerville Old Face"/>
          <w:i/>
          <w:iCs/>
        </w:rPr>
        <w:t>Wingardium</w:t>
      </w:r>
      <w:proofErr w:type="spellEnd"/>
      <w:r w:rsidRPr="0053051A">
        <w:rPr>
          <w:rFonts w:ascii="Baskerville Old Face" w:hAnsi="Baskerville Old Face"/>
          <w:i/>
          <w:iCs/>
        </w:rPr>
        <w:t xml:space="preserve"> </w:t>
      </w:r>
      <w:proofErr w:type="spellStart"/>
      <w:r w:rsidRPr="0053051A">
        <w:rPr>
          <w:rFonts w:ascii="Baskerville Old Face" w:hAnsi="Baskerville Old Face"/>
          <w:i/>
          <w:iCs/>
        </w:rPr>
        <w:t>Leviosa</w:t>
      </w:r>
      <w:proofErr w:type="spellEnd"/>
      <w:r w:rsidRPr="0053051A">
        <w:rPr>
          <w:rFonts w:ascii="Baskerville Old Face" w:hAnsi="Baskerville Old Face"/>
          <w:i/>
          <w:iCs/>
        </w:rPr>
        <w:t xml:space="preserve">!” </w:t>
      </w:r>
      <w:proofErr w:type="gramStart"/>
      <w:r w:rsidRPr="0053051A">
        <w:rPr>
          <w:rFonts w:ascii="Baskerville Old Face" w:hAnsi="Baskerville Old Face"/>
        </w:rPr>
        <w:t>(Rowling, p. 176).</w:t>
      </w:r>
      <w:proofErr w:type="gramEnd"/>
    </w:p>
    <w:p w:rsidR="001D4AB0" w:rsidRPr="0053051A" w:rsidRDefault="001D4AB0" w:rsidP="001D4AB0">
      <w:pPr>
        <w:rPr>
          <w:rFonts w:ascii="Baskerville Old Face" w:hAnsi="Baskerville Old Face"/>
        </w:rPr>
      </w:pPr>
      <w:r w:rsidRPr="0053051A">
        <w:rPr>
          <w:rFonts w:ascii="Baskerville Old Face" w:hAnsi="Baskerville Old Face"/>
        </w:rPr>
        <w:t>The Pirate King sees an element of regality in their impoverished and dishonest life.  “It is, it is a glorious thing/</w:t>
      </w:r>
      <w:proofErr w:type="gramStart"/>
      <w:r w:rsidRPr="0053051A">
        <w:rPr>
          <w:rFonts w:ascii="Baskerville Old Face" w:hAnsi="Baskerville Old Face"/>
        </w:rPr>
        <w:t>To</w:t>
      </w:r>
      <w:proofErr w:type="gramEnd"/>
      <w:r w:rsidRPr="0053051A">
        <w:rPr>
          <w:rFonts w:ascii="Baskerville Old Face" w:hAnsi="Baskerville Old Face"/>
        </w:rPr>
        <w:t xml:space="preserve"> be a pirate king,” he declares (</w:t>
      </w:r>
      <w:r w:rsidRPr="0053051A">
        <w:rPr>
          <w:rFonts w:ascii="Baskerville Old Face" w:hAnsi="Baskerville Old Face"/>
          <w:i/>
          <w:iCs/>
        </w:rPr>
        <w:t xml:space="preserve">Pirates of </w:t>
      </w:r>
      <w:proofErr w:type="spellStart"/>
      <w:r w:rsidRPr="0053051A">
        <w:rPr>
          <w:rFonts w:ascii="Baskerville Old Face" w:hAnsi="Baskerville Old Face"/>
          <w:i/>
          <w:iCs/>
        </w:rPr>
        <w:t>Penzance</w:t>
      </w:r>
      <w:proofErr w:type="spellEnd"/>
      <w:r w:rsidRPr="0053051A">
        <w:rPr>
          <w:rFonts w:ascii="Baskerville Old Face" w:hAnsi="Baskerville Old Face"/>
        </w:rPr>
        <w:t>, 1983).</w:t>
      </w:r>
    </w:p>
    <w:p w:rsidR="001D4AB0" w:rsidRPr="0053051A" w:rsidRDefault="001D4AB0" w:rsidP="001D4AB0">
      <w:pPr>
        <w:rPr>
          <w:rFonts w:ascii="Baskerville Old Face" w:hAnsi="Baskerville Old Face"/>
          <w:b/>
          <w:bCs/>
        </w:rPr>
      </w:pPr>
      <w:r w:rsidRPr="0053051A">
        <w:rPr>
          <w:rFonts w:ascii="Baskerville Old Face" w:hAnsi="Baskerville Old Face"/>
          <w:b/>
          <w:bCs/>
        </w:rPr>
        <w:t>How much should I quote?</w:t>
      </w:r>
    </w:p>
    <w:p w:rsidR="001D4AB0" w:rsidRPr="0053051A" w:rsidRDefault="001D4AB0" w:rsidP="001D4AB0">
      <w:pPr>
        <w:rPr>
          <w:rFonts w:ascii="Baskerville Old Face" w:hAnsi="Baskerville Old Face"/>
        </w:rPr>
      </w:pPr>
      <w:proofErr w:type="gramStart"/>
      <w:r w:rsidRPr="0053051A">
        <w:rPr>
          <w:rFonts w:ascii="Baskerville Old Face" w:hAnsi="Baskerville Old Face"/>
        </w:rPr>
        <w:t>As few words as possible.</w:t>
      </w:r>
      <w:proofErr w:type="gramEnd"/>
      <w:r w:rsidRPr="0053051A">
        <w:rPr>
          <w:rFonts w:ascii="Baskerville Old Face" w:hAnsi="Baskerville Old Face"/>
        </w:rPr>
        <w:t xml:space="preserve"> Remember, your paper should primarily contain your own words, so quote only the most pithy and memorable parts of sources. Here are three guidelines for selecting quoted material judiciously.</w:t>
      </w:r>
    </w:p>
    <w:p w:rsidR="001D4AB0" w:rsidRPr="0053051A" w:rsidRDefault="001D4AB0" w:rsidP="001D4AB0">
      <w:pPr>
        <w:rPr>
          <w:rFonts w:ascii="Baskerville Old Face" w:hAnsi="Baskerville Old Face"/>
          <w:b/>
          <w:bCs/>
        </w:rPr>
      </w:pPr>
      <w:r w:rsidRPr="0053051A">
        <w:rPr>
          <w:rFonts w:ascii="Baskerville Old Face" w:hAnsi="Baskerville Old Face"/>
          <w:b/>
          <w:bCs/>
        </w:rPr>
        <w:t>1. Excerpt fragments.</w:t>
      </w:r>
    </w:p>
    <w:p w:rsidR="001D4AB0" w:rsidRPr="0053051A" w:rsidRDefault="001D4AB0" w:rsidP="001D4AB0">
      <w:pPr>
        <w:rPr>
          <w:rFonts w:ascii="Baskerville Old Face" w:hAnsi="Baskerville Old Face"/>
        </w:rPr>
      </w:pPr>
      <w:r w:rsidRPr="0053051A">
        <w:rPr>
          <w:rFonts w:ascii="Baskerville Old Face" w:hAnsi="Baskerville Old Face"/>
        </w:rPr>
        <w:t>Sometimes, you should quote short fragments, rather than whole sentences. Suppose you interviewed Jane Doe about her reaction to John F. Kennedy’s assassination. She commented:</w:t>
      </w:r>
    </w:p>
    <w:p w:rsidR="001D4AB0" w:rsidRPr="0053051A" w:rsidRDefault="001D4AB0" w:rsidP="001D4AB0">
      <w:pPr>
        <w:rPr>
          <w:rFonts w:ascii="Baskerville Old Face" w:hAnsi="Baskerville Old Face"/>
        </w:rPr>
      </w:pPr>
      <w:r w:rsidRPr="0053051A">
        <w:rPr>
          <w:rFonts w:ascii="Baskerville Old Face" w:hAnsi="Baskerville Old Face"/>
        </w:rPr>
        <w:t>“I couldn’t believe it. It was just unreal and so sad. It was just unbelievable. I had never experienced such denial. I don’t know why I felt so strongly. Perhaps it was because JFK was more to me than a president. He represented the hopes of young people everywhere.”</w:t>
      </w:r>
    </w:p>
    <w:p w:rsidR="001D4AB0" w:rsidRPr="0053051A" w:rsidRDefault="001D4AB0" w:rsidP="001D4AB0">
      <w:pPr>
        <w:rPr>
          <w:rFonts w:ascii="Baskerville Old Face" w:hAnsi="Baskerville Old Face"/>
        </w:rPr>
      </w:pPr>
      <w:r w:rsidRPr="0053051A">
        <w:rPr>
          <w:rFonts w:ascii="Baskerville Old Face" w:hAnsi="Baskerville Old Face"/>
        </w:rPr>
        <w:t>You could quote all of Jane’s comments, but her first three sentences are fairly redundant. You might instead want to quote Jane when she arrives at the ultimate reason for her strong emotions:</w:t>
      </w:r>
    </w:p>
    <w:p w:rsidR="001D4AB0" w:rsidRPr="0053051A" w:rsidRDefault="001D4AB0" w:rsidP="001D4AB0">
      <w:pPr>
        <w:rPr>
          <w:rFonts w:ascii="Baskerville Old Face" w:hAnsi="Baskerville Old Face"/>
        </w:rPr>
      </w:pPr>
      <w:r w:rsidRPr="0053051A">
        <w:rPr>
          <w:rFonts w:ascii="Baskerville Old Face" w:hAnsi="Baskerville Old Face"/>
        </w:rPr>
        <w:t>Jane Doe grappled with grief and disbelief. She had viewed JFK, not just as a national figurehead, but as someone who “represented the hopes of young people everywhere.”</w:t>
      </w:r>
    </w:p>
    <w:p w:rsidR="001D4AB0" w:rsidRPr="0053051A" w:rsidRDefault="001D4AB0" w:rsidP="001D4AB0">
      <w:pPr>
        <w:rPr>
          <w:rFonts w:ascii="Baskerville Old Face" w:hAnsi="Baskerville Old Face"/>
          <w:b/>
          <w:bCs/>
        </w:rPr>
      </w:pPr>
      <w:r w:rsidRPr="0053051A">
        <w:rPr>
          <w:rFonts w:ascii="Baskerville Old Face" w:hAnsi="Baskerville Old Face"/>
          <w:b/>
          <w:bCs/>
        </w:rPr>
        <w:t>2. Excerpt those fragments carefully!</w:t>
      </w:r>
    </w:p>
    <w:p w:rsidR="001D4AB0" w:rsidRPr="0053051A" w:rsidRDefault="001D4AB0" w:rsidP="001D4AB0">
      <w:pPr>
        <w:rPr>
          <w:rFonts w:ascii="Baskerville Old Face" w:hAnsi="Baskerville Old Face"/>
        </w:rPr>
      </w:pPr>
      <w:r w:rsidRPr="0053051A">
        <w:rPr>
          <w:rFonts w:ascii="Baskerville Old Face" w:hAnsi="Baskerville Old Face"/>
        </w:rPr>
        <w:t xml:space="preserve">Quoting the words of others carries a big responsibility. Misquoting misrepresents the ideas of others. Here’s a classic example of </w:t>
      </w:r>
      <w:proofErr w:type="gramStart"/>
      <w:r w:rsidRPr="0053051A">
        <w:rPr>
          <w:rFonts w:ascii="Baskerville Old Face" w:hAnsi="Baskerville Old Face"/>
        </w:rPr>
        <w:t>a misquote</w:t>
      </w:r>
      <w:proofErr w:type="gramEnd"/>
      <w:r w:rsidRPr="0053051A">
        <w:rPr>
          <w:rFonts w:ascii="Baskerville Old Face" w:hAnsi="Baskerville Old Face"/>
        </w:rPr>
        <w:t>:</w:t>
      </w:r>
    </w:p>
    <w:p w:rsidR="001D4AB0" w:rsidRPr="0053051A" w:rsidRDefault="001D4AB0" w:rsidP="001D4AB0">
      <w:pPr>
        <w:rPr>
          <w:rFonts w:ascii="Baskerville Old Face" w:hAnsi="Baskerville Old Face"/>
        </w:rPr>
      </w:pPr>
      <w:r w:rsidRPr="0053051A">
        <w:rPr>
          <w:rFonts w:ascii="Baskerville Old Face" w:hAnsi="Baskerville Old Face"/>
        </w:rPr>
        <w:t>John Adams has often been quoted as having said: “This would be the best of all possible worlds if there were no religion in it.”</w:t>
      </w:r>
    </w:p>
    <w:p w:rsidR="001D4AB0" w:rsidRPr="0053051A" w:rsidRDefault="001D4AB0" w:rsidP="001D4AB0">
      <w:pPr>
        <w:rPr>
          <w:rFonts w:ascii="Baskerville Old Face" w:hAnsi="Baskerville Old Face"/>
        </w:rPr>
      </w:pPr>
      <w:r w:rsidRPr="0053051A">
        <w:rPr>
          <w:rFonts w:ascii="Baskerville Old Face" w:hAnsi="Baskerville Old Face"/>
        </w:rPr>
        <w:t>John Adams did, in fact, write the above words. But if you see those words in context, the meaning changes entirely. Here’s the rest of the quotation:</w:t>
      </w:r>
    </w:p>
    <w:p w:rsidR="001D4AB0" w:rsidRPr="0053051A" w:rsidRDefault="001D4AB0" w:rsidP="001D4AB0">
      <w:pPr>
        <w:rPr>
          <w:rFonts w:ascii="Baskerville Old Face" w:hAnsi="Baskerville Old Face"/>
        </w:rPr>
      </w:pPr>
      <w:r w:rsidRPr="0053051A">
        <w:rPr>
          <w:rFonts w:ascii="Baskerville Old Face" w:hAnsi="Baskerville Old Face"/>
        </w:rPr>
        <w:t>Twenty times, in the course of my late reading, have I been on the point of breaking out, ‘this would be the best of all possible worlds, if there were no religion in it!!!!’ But in this exclamation, I should have been as fanatical as Bryant or Cleverly. Without religion, this world would be something not fit to be mentioned in public company—I mean hell.</w:t>
      </w:r>
    </w:p>
    <w:p w:rsidR="001D4AB0" w:rsidRPr="0053051A" w:rsidRDefault="001D4AB0" w:rsidP="001D4AB0">
      <w:pPr>
        <w:rPr>
          <w:rFonts w:ascii="Baskerville Old Face" w:hAnsi="Baskerville Old Face"/>
        </w:rPr>
      </w:pPr>
      <w:r w:rsidRPr="0053051A">
        <w:rPr>
          <w:rFonts w:ascii="Baskerville Old Face" w:hAnsi="Baskerville Old Face"/>
        </w:rPr>
        <w:t>As you can see from this example, context matters!</w:t>
      </w:r>
    </w:p>
    <w:p w:rsidR="001D4AB0" w:rsidRPr="0053051A" w:rsidRDefault="001D4AB0">
      <w:pPr>
        <w:rPr>
          <w:rFonts w:ascii="Baskerville Old Face" w:hAnsi="Baskerville Old Face"/>
        </w:rPr>
      </w:pPr>
    </w:p>
    <w:sectPr w:rsidR="001D4AB0" w:rsidRPr="0053051A" w:rsidSect="0053051A">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B0"/>
    <w:rsid w:val="001D4AB0"/>
    <w:rsid w:val="002A2B56"/>
    <w:rsid w:val="00304BDC"/>
    <w:rsid w:val="00394BC5"/>
    <w:rsid w:val="00400EB5"/>
    <w:rsid w:val="0053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B0"/>
    <w:rPr>
      <w:rFonts w:ascii="Tahoma" w:hAnsi="Tahoma" w:cs="Tahoma"/>
      <w:sz w:val="16"/>
      <w:szCs w:val="16"/>
    </w:rPr>
  </w:style>
  <w:style w:type="character" w:styleId="Hyperlink">
    <w:name w:val="Hyperlink"/>
    <w:basedOn w:val="DefaultParagraphFont"/>
    <w:uiPriority w:val="99"/>
    <w:unhideWhenUsed/>
    <w:rsid w:val="001D4A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B0"/>
    <w:rPr>
      <w:rFonts w:ascii="Tahoma" w:hAnsi="Tahoma" w:cs="Tahoma"/>
      <w:sz w:val="16"/>
      <w:szCs w:val="16"/>
    </w:rPr>
  </w:style>
  <w:style w:type="character" w:styleId="Hyperlink">
    <w:name w:val="Hyperlink"/>
    <w:basedOn w:val="DefaultParagraphFont"/>
    <w:uiPriority w:val="99"/>
    <w:unhideWhenUsed/>
    <w:rsid w:val="001D4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61316">
      <w:bodyDiv w:val="1"/>
      <w:marLeft w:val="0"/>
      <w:marRight w:val="0"/>
      <w:marTop w:val="0"/>
      <w:marBottom w:val="0"/>
      <w:divBdr>
        <w:top w:val="none" w:sz="0" w:space="0" w:color="auto"/>
        <w:left w:val="none" w:sz="0" w:space="0" w:color="auto"/>
        <w:bottom w:val="none" w:sz="0" w:space="0" w:color="auto"/>
        <w:right w:val="none" w:sz="0" w:space="0" w:color="auto"/>
      </w:divBdr>
      <w:divsChild>
        <w:div w:id="1381829384">
          <w:marLeft w:val="0"/>
          <w:marRight w:val="0"/>
          <w:marTop w:val="0"/>
          <w:marBottom w:val="0"/>
          <w:divBdr>
            <w:top w:val="none" w:sz="0" w:space="0" w:color="auto"/>
            <w:left w:val="none" w:sz="0" w:space="0" w:color="auto"/>
            <w:bottom w:val="none" w:sz="0" w:space="0" w:color="auto"/>
            <w:right w:val="none" w:sz="0" w:space="0" w:color="auto"/>
          </w:divBdr>
          <w:divsChild>
            <w:div w:id="1200050717">
              <w:marLeft w:val="0"/>
              <w:marRight w:val="0"/>
              <w:marTop w:val="0"/>
              <w:marBottom w:val="0"/>
              <w:divBdr>
                <w:top w:val="none" w:sz="0" w:space="0" w:color="auto"/>
                <w:left w:val="none" w:sz="0" w:space="0" w:color="auto"/>
                <w:bottom w:val="none" w:sz="0" w:space="0" w:color="auto"/>
                <w:right w:val="none" w:sz="0" w:space="0" w:color="auto"/>
              </w:divBdr>
              <w:divsChild>
                <w:div w:id="881288147">
                  <w:marLeft w:val="0"/>
                  <w:marRight w:val="0"/>
                  <w:marTop w:val="0"/>
                  <w:marBottom w:val="0"/>
                  <w:divBdr>
                    <w:top w:val="none" w:sz="0" w:space="0" w:color="auto"/>
                    <w:left w:val="none" w:sz="0" w:space="0" w:color="auto"/>
                    <w:bottom w:val="none" w:sz="0" w:space="0" w:color="auto"/>
                    <w:right w:val="none" w:sz="0" w:space="0" w:color="auto"/>
                  </w:divBdr>
                  <w:divsChild>
                    <w:div w:id="14865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ollege.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2</cp:revision>
  <cp:lastPrinted>2012-09-24T18:22:00Z</cp:lastPrinted>
  <dcterms:created xsi:type="dcterms:W3CDTF">2012-09-24T18:12:00Z</dcterms:created>
  <dcterms:modified xsi:type="dcterms:W3CDTF">2012-09-24T21:37:00Z</dcterms:modified>
</cp:coreProperties>
</file>