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A8" w:rsidRPr="00005D5A" w:rsidRDefault="006B75E7" w:rsidP="006B75E7">
      <w:pPr>
        <w:jc w:val="center"/>
        <w:rPr>
          <w:b/>
          <w:sz w:val="32"/>
          <w:szCs w:val="32"/>
        </w:rPr>
      </w:pPr>
      <w:r w:rsidRPr="00005D5A">
        <w:rPr>
          <w:b/>
          <w:sz w:val="32"/>
          <w:szCs w:val="32"/>
        </w:rPr>
        <w:t>Abrams v. United States</w:t>
      </w:r>
      <w:r w:rsidR="00005D5A">
        <w:rPr>
          <w:b/>
          <w:sz w:val="32"/>
          <w:szCs w:val="32"/>
        </w:rPr>
        <w:t xml:space="preserve"> (1919)</w:t>
      </w:r>
    </w:p>
    <w:p w:rsidR="006B75E7" w:rsidRPr="00E7248B" w:rsidRDefault="006B75E7" w:rsidP="006B75E7">
      <w:pPr>
        <w:rPr>
          <w:rFonts w:ascii="Baskerville Old Face" w:hAnsi="Baskerville Old Face"/>
          <w:sz w:val="20"/>
          <w:szCs w:val="20"/>
        </w:rPr>
      </w:pPr>
      <w:r w:rsidRPr="00E7248B">
        <w:rPr>
          <w:rFonts w:ascii="Baskerville Old Face" w:hAnsi="Baskerville Old Face"/>
          <w:sz w:val="20"/>
          <w:szCs w:val="20"/>
        </w:rPr>
        <w:t xml:space="preserve">In small groups, dig deep into the reading passages by answering these questions as thoroughly as possible. DO NOT BRING IN OUTSIDE OR PRIOR KNOWLEDGE. Answer these questions based completely on what you can find </w:t>
      </w:r>
      <w:r w:rsidR="00005D5A" w:rsidRPr="00E7248B">
        <w:rPr>
          <w:rFonts w:ascii="Baskerville Old Face" w:hAnsi="Baskerville Old Face"/>
          <w:sz w:val="20"/>
          <w:szCs w:val="20"/>
        </w:rPr>
        <w:t>explicitly in or</w:t>
      </w:r>
      <w:r w:rsidRPr="00E7248B">
        <w:rPr>
          <w:rFonts w:ascii="Baskerville Old Face" w:hAnsi="Baskerville Old Face"/>
          <w:sz w:val="20"/>
          <w:szCs w:val="20"/>
        </w:rPr>
        <w:t xml:space="preserve"> infer</w:t>
      </w:r>
      <w:r w:rsidR="00005D5A" w:rsidRPr="00E7248B">
        <w:rPr>
          <w:rFonts w:ascii="Baskerville Old Face" w:hAnsi="Baskerville Old Face"/>
          <w:sz w:val="20"/>
          <w:szCs w:val="20"/>
        </w:rPr>
        <w:t xml:space="preserve"> directly</w:t>
      </w:r>
      <w:r w:rsidRPr="00E7248B">
        <w:rPr>
          <w:rFonts w:ascii="Baskerville Old Face" w:hAnsi="Baskerville Old Face"/>
          <w:sz w:val="20"/>
          <w:szCs w:val="20"/>
        </w:rPr>
        <w:t xml:space="preserve"> from the text.</w:t>
      </w:r>
    </w:p>
    <w:p w:rsidR="00AE1F83" w:rsidRPr="00E7248B" w:rsidRDefault="006B75E7" w:rsidP="00AE1F83">
      <w:pPr>
        <w:pStyle w:val="ListParagraph"/>
        <w:numPr>
          <w:ilvl w:val="0"/>
          <w:numId w:val="1"/>
        </w:numPr>
        <w:rPr>
          <w:rFonts w:ascii="Baskerville Old Face" w:hAnsi="Baskerville Old Face"/>
          <w:sz w:val="20"/>
          <w:szCs w:val="20"/>
        </w:rPr>
      </w:pPr>
      <w:r w:rsidRPr="00E7248B">
        <w:rPr>
          <w:rFonts w:ascii="Baskerville Old Face" w:hAnsi="Baskerville Old Face"/>
          <w:sz w:val="20"/>
          <w:szCs w:val="20"/>
        </w:rPr>
        <w:t>Before reading the document, name several things you notice.</w:t>
      </w:r>
    </w:p>
    <w:p w:rsidR="0018764C" w:rsidRPr="00E7248B" w:rsidRDefault="0018764C" w:rsidP="0018764C">
      <w:pPr>
        <w:pStyle w:val="ListParagraph"/>
        <w:rPr>
          <w:rFonts w:ascii="Baskerville Old Face" w:hAnsi="Baskerville Old Face"/>
          <w:sz w:val="20"/>
          <w:szCs w:val="20"/>
        </w:rPr>
      </w:pPr>
    </w:p>
    <w:p w:rsidR="0018764C" w:rsidRPr="00E7248B" w:rsidRDefault="0018764C" w:rsidP="006B75E7">
      <w:pPr>
        <w:pStyle w:val="ListParagraph"/>
        <w:numPr>
          <w:ilvl w:val="0"/>
          <w:numId w:val="1"/>
        </w:numPr>
        <w:rPr>
          <w:rFonts w:ascii="Baskerville Old Face" w:hAnsi="Baskerville Old Face"/>
          <w:sz w:val="20"/>
          <w:szCs w:val="20"/>
        </w:rPr>
      </w:pPr>
      <w:r w:rsidRPr="00E7248B">
        <w:rPr>
          <w:rFonts w:ascii="Baskerville Old Face" w:hAnsi="Baskerville Old Face"/>
          <w:sz w:val="20"/>
          <w:szCs w:val="20"/>
        </w:rPr>
        <w:t>Read the document silently.</w:t>
      </w:r>
    </w:p>
    <w:p w:rsidR="00005D5A" w:rsidRPr="00E7248B" w:rsidRDefault="00005D5A" w:rsidP="00005D5A">
      <w:pPr>
        <w:pStyle w:val="ListParagraph"/>
        <w:rPr>
          <w:rFonts w:ascii="Baskerville Old Face" w:hAnsi="Baskerville Old Face"/>
          <w:sz w:val="20"/>
          <w:szCs w:val="20"/>
        </w:rPr>
      </w:pPr>
    </w:p>
    <w:p w:rsidR="0018764C" w:rsidRPr="00E7248B" w:rsidRDefault="00E7248B" w:rsidP="006B75E7">
      <w:pPr>
        <w:pStyle w:val="ListParagraph"/>
        <w:numPr>
          <w:ilvl w:val="0"/>
          <w:numId w:val="1"/>
        </w:numPr>
        <w:rPr>
          <w:rFonts w:ascii="Baskerville Old Face" w:hAnsi="Baskerville Old Face"/>
          <w:sz w:val="20"/>
          <w:szCs w:val="20"/>
        </w:rPr>
      </w:pPr>
      <w:r>
        <w:rPr>
          <w:rFonts w:ascii="Baskerville Old Face" w:hAnsi="Baskerville Old Face"/>
          <w:sz w:val="20"/>
          <w:szCs w:val="20"/>
        </w:rPr>
        <w:t>Discuss and answer the following questions as a group. There is often more than one answer in the text.</w:t>
      </w:r>
    </w:p>
    <w:p w:rsidR="0018764C" w:rsidRPr="00E7248B" w:rsidRDefault="0018764C" w:rsidP="0018764C">
      <w:pPr>
        <w:pStyle w:val="ListParagraph"/>
        <w:rPr>
          <w:rFonts w:ascii="Baskerville Old Face" w:hAnsi="Baskerville Old Face"/>
          <w:sz w:val="20"/>
          <w:szCs w:val="20"/>
        </w:rPr>
      </w:pPr>
    </w:p>
    <w:p w:rsidR="00005D5A" w:rsidRPr="00E7248B" w:rsidRDefault="006B75E7" w:rsidP="00005D5A">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What does Justice Clarke believe</w:t>
      </w:r>
      <w:r w:rsidR="00005D5A" w:rsidRPr="00E7248B">
        <w:rPr>
          <w:rFonts w:ascii="Baskerville Old Face" w:hAnsi="Baskerville Old Face"/>
          <w:sz w:val="20"/>
          <w:szCs w:val="20"/>
        </w:rPr>
        <w:t xml:space="preserve"> was</w:t>
      </w:r>
      <w:r w:rsidRPr="00E7248B">
        <w:rPr>
          <w:rFonts w:ascii="Baskerville Old Face" w:hAnsi="Baskerville Old Face"/>
          <w:sz w:val="20"/>
          <w:szCs w:val="20"/>
        </w:rPr>
        <w:t xml:space="preserve"> the purpose of the </w:t>
      </w:r>
      <w:r w:rsidR="00005D5A" w:rsidRPr="00E7248B">
        <w:rPr>
          <w:rFonts w:ascii="Baskerville Old Face" w:hAnsi="Baskerville Old Face"/>
          <w:sz w:val="20"/>
          <w:szCs w:val="20"/>
        </w:rPr>
        <w:t>propaganda?  Give several examples.</w:t>
      </w:r>
    </w:p>
    <w:p w:rsidR="00572859" w:rsidRPr="00E7248B" w:rsidRDefault="00572859" w:rsidP="00572859">
      <w:pPr>
        <w:pStyle w:val="ListParagraph"/>
        <w:ind w:left="1440"/>
        <w:rPr>
          <w:rFonts w:ascii="Baskerville Old Face" w:hAnsi="Baskerville Old Face"/>
          <w:sz w:val="20"/>
          <w:szCs w:val="20"/>
        </w:rPr>
      </w:pPr>
    </w:p>
    <w:p w:rsidR="00E7248B" w:rsidRPr="00E7248B" w:rsidRDefault="00E7248B" w:rsidP="00572859">
      <w:pPr>
        <w:pStyle w:val="ListParagraph"/>
        <w:ind w:left="1440"/>
        <w:rPr>
          <w:rFonts w:ascii="Baskerville Old Face" w:hAnsi="Baskerville Old Face"/>
          <w:sz w:val="20"/>
          <w:szCs w:val="20"/>
        </w:rPr>
      </w:pPr>
    </w:p>
    <w:p w:rsidR="00005D5A" w:rsidRPr="00E7248B" w:rsidRDefault="00005D5A" w:rsidP="00005D5A">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What action (described in the second paragraph) was urged by the circulars that would have the possibility of “defeating the military plans of the Government in Europe”?</w:t>
      </w:r>
    </w:p>
    <w:p w:rsidR="00E7248B" w:rsidRPr="00E7248B" w:rsidRDefault="00E7248B" w:rsidP="00E7248B">
      <w:pPr>
        <w:pStyle w:val="ListParagraph"/>
        <w:rPr>
          <w:rFonts w:ascii="Baskerville Old Face" w:hAnsi="Baskerville Old Face"/>
          <w:sz w:val="20"/>
          <w:szCs w:val="20"/>
        </w:rPr>
      </w:pPr>
    </w:p>
    <w:p w:rsidR="00E7248B" w:rsidRPr="00E7248B" w:rsidRDefault="00E7248B" w:rsidP="00E7248B">
      <w:pPr>
        <w:pStyle w:val="ListParagraph"/>
        <w:ind w:left="1440"/>
        <w:rPr>
          <w:rFonts w:ascii="Baskerville Old Face" w:hAnsi="Baskerville Old Face"/>
          <w:sz w:val="20"/>
          <w:szCs w:val="20"/>
        </w:rPr>
      </w:pPr>
    </w:p>
    <w:p w:rsidR="00005D5A" w:rsidRPr="00E7248B" w:rsidRDefault="00005D5A" w:rsidP="00005D5A">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What does “persuasion to murder” mean? How is this related to speech that urges people to revolt against their government?</w:t>
      </w:r>
    </w:p>
    <w:p w:rsidR="00E7248B" w:rsidRPr="00E7248B" w:rsidRDefault="00E7248B" w:rsidP="00E7248B">
      <w:pPr>
        <w:pStyle w:val="ListParagraph"/>
        <w:rPr>
          <w:rFonts w:ascii="Baskerville Old Face" w:hAnsi="Baskerville Old Face"/>
          <w:sz w:val="20"/>
          <w:szCs w:val="20"/>
        </w:rPr>
      </w:pPr>
    </w:p>
    <w:p w:rsidR="00E7248B" w:rsidRPr="00E7248B" w:rsidRDefault="00E7248B" w:rsidP="00E7248B">
      <w:pPr>
        <w:pStyle w:val="ListParagraph"/>
        <w:rPr>
          <w:rFonts w:ascii="Baskerville Old Face" w:hAnsi="Baskerville Old Face"/>
          <w:sz w:val="20"/>
          <w:szCs w:val="20"/>
        </w:rPr>
      </w:pPr>
    </w:p>
    <w:p w:rsidR="00005D5A" w:rsidRPr="00E7248B" w:rsidRDefault="00005D5A" w:rsidP="00005D5A">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Why does Justice Holmes claim that “persecution for the expression of opinions” seems perfectly logical?</w:t>
      </w:r>
    </w:p>
    <w:p w:rsidR="00E7248B" w:rsidRPr="00E7248B" w:rsidRDefault="00E7248B" w:rsidP="00E7248B">
      <w:pPr>
        <w:pStyle w:val="ListParagraph"/>
        <w:rPr>
          <w:rFonts w:ascii="Baskerville Old Face" w:hAnsi="Baskerville Old Face"/>
          <w:sz w:val="20"/>
          <w:szCs w:val="20"/>
        </w:rPr>
      </w:pPr>
    </w:p>
    <w:p w:rsidR="00E7248B" w:rsidRPr="00E7248B" w:rsidRDefault="00E7248B" w:rsidP="00E7248B">
      <w:pPr>
        <w:pStyle w:val="ListParagraph"/>
        <w:rPr>
          <w:rFonts w:ascii="Baskerville Old Face" w:hAnsi="Baskerville Old Face"/>
          <w:sz w:val="20"/>
          <w:szCs w:val="20"/>
        </w:rPr>
      </w:pPr>
    </w:p>
    <w:p w:rsidR="00005D5A" w:rsidRPr="00E7248B" w:rsidRDefault="00AE1F83" w:rsidP="00005D5A">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According to Justice Holmes (lines25-28), why would some people allow others to speak in opposition of their own views?</w:t>
      </w:r>
    </w:p>
    <w:p w:rsidR="00E7248B" w:rsidRPr="00E7248B" w:rsidRDefault="00E7248B" w:rsidP="00E7248B">
      <w:pPr>
        <w:pStyle w:val="ListParagraph"/>
        <w:ind w:left="1440"/>
        <w:rPr>
          <w:rFonts w:ascii="Baskerville Old Face" w:hAnsi="Baskerville Old Face"/>
          <w:sz w:val="20"/>
          <w:szCs w:val="20"/>
        </w:rPr>
      </w:pPr>
    </w:p>
    <w:p w:rsidR="00E7248B" w:rsidRPr="00E7248B" w:rsidRDefault="00E7248B" w:rsidP="00E7248B">
      <w:pPr>
        <w:pStyle w:val="ListParagraph"/>
        <w:ind w:left="1440"/>
        <w:rPr>
          <w:rFonts w:ascii="Baskerville Old Face" w:hAnsi="Baskerville Old Face"/>
          <w:sz w:val="20"/>
          <w:szCs w:val="20"/>
        </w:rPr>
      </w:pPr>
    </w:p>
    <w:p w:rsidR="00AE1F83" w:rsidRPr="00E7248B" w:rsidRDefault="00AE1F83" w:rsidP="00AE1F83">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 xml:space="preserve">According to Holmes, what is the best test of truth? </w:t>
      </w:r>
    </w:p>
    <w:p w:rsidR="00E7248B" w:rsidRPr="00E7248B" w:rsidRDefault="00E7248B" w:rsidP="00E7248B">
      <w:pPr>
        <w:pStyle w:val="ListParagraph"/>
        <w:ind w:left="1440"/>
        <w:rPr>
          <w:rFonts w:ascii="Baskerville Old Face" w:hAnsi="Baskerville Old Face"/>
          <w:sz w:val="20"/>
          <w:szCs w:val="20"/>
        </w:rPr>
      </w:pPr>
    </w:p>
    <w:p w:rsidR="00E7248B" w:rsidRPr="00E7248B" w:rsidRDefault="00E7248B" w:rsidP="00E7248B">
      <w:pPr>
        <w:pStyle w:val="ListParagraph"/>
        <w:ind w:left="1440"/>
        <w:rPr>
          <w:rFonts w:ascii="Baskerville Old Face" w:hAnsi="Baskerville Old Face"/>
          <w:sz w:val="20"/>
          <w:szCs w:val="20"/>
        </w:rPr>
      </w:pPr>
    </w:p>
    <w:p w:rsidR="00AE1F83" w:rsidRPr="00E7248B" w:rsidRDefault="00AE1F83" w:rsidP="00AE1F83">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How does this test of truth contradict his assertions in lines 23-28? What are some possible reasons for Holmes to contradict himself?</w:t>
      </w:r>
    </w:p>
    <w:p w:rsidR="00E7248B" w:rsidRPr="00E7248B" w:rsidRDefault="00E7248B" w:rsidP="00E7248B">
      <w:pPr>
        <w:pStyle w:val="ListParagraph"/>
        <w:rPr>
          <w:rFonts w:ascii="Baskerville Old Face" w:hAnsi="Baskerville Old Face"/>
          <w:sz w:val="20"/>
          <w:szCs w:val="20"/>
        </w:rPr>
      </w:pPr>
    </w:p>
    <w:p w:rsidR="00E7248B" w:rsidRPr="00E7248B" w:rsidRDefault="00E7248B" w:rsidP="00E7248B">
      <w:pPr>
        <w:pStyle w:val="ListParagraph"/>
        <w:rPr>
          <w:rFonts w:ascii="Baskerville Old Face" w:hAnsi="Baskerville Old Face"/>
          <w:sz w:val="20"/>
          <w:szCs w:val="20"/>
        </w:rPr>
      </w:pPr>
    </w:p>
    <w:p w:rsidR="00AE1F83" w:rsidRDefault="00AE1F83" w:rsidP="00AE1F83">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What is the “theory of our Constitution</w:t>
      </w:r>
      <w:r w:rsidR="00572859" w:rsidRPr="00E7248B">
        <w:rPr>
          <w:rFonts w:ascii="Baskerville Old Face" w:hAnsi="Baskerville Old Face"/>
          <w:sz w:val="20"/>
          <w:szCs w:val="20"/>
        </w:rPr>
        <w:t>?”</w:t>
      </w:r>
    </w:p>
    <w:p w:rsidR="00E7248B" w:rsidRPr="00E7248B" w:rsidRDefault="00E7248B" w:rsidP="00E7248B">
      <w:pPr>
        <w:rPr>
          <w:rFonts w:ascii="Baskerville Old Face" w:hAnsi="Baskerville Old Face"/>
          <w:sz w:val="20"/>
          <w:szCs w:val="20"/>
        </w:rPr>
      </w:pPr>
    </w:p>
    <w:p w:rsidR="00AE1F83" w:rsidRDefault="00572859" w:rsidP="00AE1F83">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According to Holmes, why would it be important to “be eternally vigilant against attempts to check the expression of opinions that we loathe and b</w:t>
      </w:r>
      <w:r w:rsidR="00F77625">
        <w:rPr>
          <w:rFonts w:ascii="Baskerville Old Face" w:hAnsi="Baskerville Old Face"/>
          <w:sz w:val="20"/>
          <w:szCs w:val="20"/>
        </w:rPr>
        <w:t>elieve to be fraught with death</w:t>
      </w:r>
      <w:r w:rsidRPr="00E7248B">
        <w:rPr>
          <w:rFonts w:ascii="Baskerville Old Face" w:hAnsi="Baskerville Old Face"/>
          <w:sz w:val="20"/>
          <w:szCs w:val="20"/>
        </w:rPr>
        <w:t>”</w:t>
      </w:r>
      <w:r w:rsidR="00F77625">
        <w:rPr>
          <w:rFonts w:ascii="Baskerville Old Face" w:hAnsi="Baskerville Old Face"/>
          <w:sz w:val="20"/>
          <w:szCs w:val="20"/>
        </w:rPr>
        <w:t>?</w:t>
      </w:r>
    </w:p>
    <w:p w:rsidR="00E7248B" w:rsidRPr="00E7248B" w:rsidRDefault="00E7248B" w:rsidP="00E7248B">
      <w:pPr>
        <w:pStyle w:val="ListParagraph"/>
        <w:rPr>
          <w:rFonts w:ascii="Baskerville Old Face" w:hAnsi="Baskerville Old Face"/>
          <w:sz w:val="20"/>
          <w:szCs w:val="20"/>
        </w:rPr>
      </w:pPr>
    </w:p>
    <w:p w:rsidR="00E7248B" w:rsidRPr="00E7248B" w:rsidRDefault="00E7248B" w:rsidP="00E7248B">
      <w:pPr>
        <w:rPr>
          <w:rFonts w:ascii="Baskerville Old Face" w:hAnsi="Baskerville Old Face"/>
          <w:sz w:val="20"/>
          <w:szCs w:val="20"/>
        </w:rPr>
      </w:pPr>
    </w:p>
    <w:p w:rsidR="00572859" w:rsidRDefault="00572859" w:rsidP="00572859">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When does Holmes believe it is appropriate to limit individual expression?</w:t>
      </w:r>
    </w:p>
    <w:p w:rsidR="00E7248B" w:rsidRPr="00E7248B" w:rsidRDefault="00E7248B" w:rsidP="00E7248B">
      <w:pPr>
        <w:rPr>
          <w:rFonts w:ascii="Baskerville Old Face" w:hAnsi="Baskerville Old Face"/>
          <w:sz w:val="20"/>
          <w:szCs w:val="20"/>
        </w:rPr>
      </w:pPr>
    </w:p>
    <w:p w:rsidR="00572859" w:rsidRDefault="00572859" w:rsidP="00AE1F83">
      <w:pPr>
        <w:pStyle w:val="ListParagraph"/>
        <w:numPr>
          <w:ilvl w:val="1"/>
          <w:numId w:val="1"/>
        </w:numPr>
        <w:rPr>
          <w:rFonts w:ascii="Baskerville Old Face" w:hAnsi="Baskerville Old Face"/>
          <w:sz w:val="20"/>
          <w:szCs w:val="20"/>
        </w:rPr>
      </w:pPr>
      <w:r w:rsidRPr="00E7248B">
        <w:rPr>
          <w:rFonts w:ascii="Baskerville Old Face" w:hAnsi="Baskerville Old Face"/>
          <w:sz w:val="20"/>
          <w:szCs w:val="20"/>
        </w:rPr>
        <w:t>How does Holmes’ claim, “Of course I am speaking only of expressions of opinion and exhortations, which were all that were uttered here” demonstrate his disagreement with Justice Clarke about the guilt of Abrams?</w:t>
      </w:r>
    </w:p>
    <w:p w:rsidR="005D317B" w:rsidRPr="00005D5A" w:rsidRDefault="005D317B" w:rsidP="005D317B">
      <w:pPr>
        <w:jc w:val="center"/>
        <w:rPr>
          <w:b/>
          <w:sz w:val="32"/>
          <w:szCs w:val="32"/>
        </w:rPr>
      </w:pPr>
      <w:r>
        <w:rPr>
          <w:b/>
          <w:sz w:val="32"/>
          <w:szCs w:val="32"/>
        </w:rPr>
        <w:lastRenderedPageBreak/>
        <w:t>Gitlow v. New York (1925)</w:t>
      </w:r>
    </w:p>
    <w:p w:rsidR="005D317B" w:rsidRPr="00E7248B" w:rsidRDefault="005D317B" w:rsidP="005D317B">
      <w:pPr>
        <w:rPr>
          <w:rFonts w:ascii="Baskerville Old Face" w:hAnsi="Baskerville Old Face"/>
          <w:sz w:val="20"/>
          <w:szCs w:val="20"/>
        </w:rPr>
      </w:pPr>
      <w:r w:rsidRPr="00E7248B">
        <w:rPr>
          <w:rFonts w:ascii="Baskerville Old Face" w:hAnsi="Baskerville Old Face"/>
          <w:sz w:val="20"/>
          <w:szCs w:val="20"/>
        </w:rPr>
        <w:t>In small groups, dig deep into the reading passages by answering these questions as thoroughly as possible. DO NOT BRING IN OUTSIDE OR PRIOR KNOWLEDGE. Answer these questions based completely on what you can find explicitly in or infer directly from the text.</w:t>
      </w:r>
    </w:p>
    <w:p w:rsidR="005D317B" w:rsidRPr="00E7248B" w:rsidRDefault="005D317B" w:rsidP="005D317B">
      <w:pPr>
        <w:pStyle w:val="ListParagraph"/>
        <w:numPr>
          <w:ilvl w:val="0"/>
          <w:numId w:val="3"/>
        </w:numPr>
        <w:rPr>
          <w:rFonts w:ascii="Baskerville Old Face" w:hAnsi="Baskerville Old Face"/>
          <w:sz w:val="20"/>
          <w:szCs w:val="20"/>
        </w:rPr>
      </w:pPr>
      <w:r w:rsidRPr="00E7248B">
        <w:rPr>
          <w:rFonts w:ascii="Baskerville Old Face" w:hAnsi="Baskerville Old Face"/>
          <w:sz w:val="20"/>
          <w:szCs w:val="20"/>
        </w:rPr>
        <w:t>Before reading the document, name several things you notice.</w:t>
      </w:r>
    </w:p>
    <w:p w:rsidR="005D317B" w:rsidRPr="00E7248B" w:rsidRDefault="005D317B" w:rsidP="005D317B">
      <w:pPr>
        <w:pStyle w:val="ListParagraph"/>
        <w:rPr>
          <w:rFonts w:ascii="Baskerville Old Face" w:hAnsi="Baskerville Old Face"/>
          <w:sz w:val="20"/>
          <w:szCs w:val="20"/>
        </w:rPr>
      </w:pPr>
    </w:p>
    <w:p w:rsidR="005D317B" w:rsidRPr="00E7248B" w:rsidRDefault="005D317B" w:rsidP="005D317B">
      <w:pPr>
        <w:pStyle w:val="ListParagraph"/>
        <w:numPr>
          <w:ilvl w:val="0"/>
          <w:numId w:val="3"/>
        </w:numPr>
        <w:rPr>
          <w:rFonts w:ascii="Baskerville Old Face" w:hAnsi="Baskerville Old Face"/>
          <w:sz w:val="20"/>
          <w:szCs w:val="20"/>
        </w:rPr>
      </w:pPr>
      <w:r w:rsidRPr="00E7248B">
        <w:rPr>
          <w:rFonts w:ascii="Baskerville Old Face" w:hAnsi="Baskerville Old Face"/>
          <w:sz w:val="20"/>
          <w:szCs w:val="20"/>
        </w:rPr>
        <w:t>Read the document silently.</w:t>
      </w:r>
    </w:p>
    <w:p w:rsidR="005D317B" w:rsidRPr="00E7248B" w:rsidRDefault="005D317B" w:rsidP="005D317B">
      <w:pPr>
        <w:pStyle w:val="ListParagraph"/>
        <w:rPr>
          <w:rFonts w:ascii="Baskerville Old Face" w:hAnsi="Baskerville Old Face"/>
          <w:sz w:val="20"/>
          <w:szCs w:val="20"/>
        </w:rPr>
      </w:pPr>
    </w:p>
    <w:p w:rsidR="005D317B" w:rsidRDefault="005D317B" w:rsidP="005D317B">
      <w:pPr>
        <w:pStyle w:val="ListParagraph"/>
        <w:numPr>
          <w:ilvl w:val="0"/>
          <w:numId w:val="3"/>
        </w:numPr>
        <w:rPr>
          <w:rFonts w:ascii="Baskerville Old Face" w:hAnsi="Baskerville Old Face"/>
          <w:sz w:val="20"/>
          <w:szCs w:val="20"/>
        </w:rPr>
      </w:pPr>
      <w:r>
        <w:rPr>
          <w:rFonts w:ascii="Baskerville Old Face" w:hAnsi="Baskerville Old Face"/>
          <w:sz w:val="20"/>
          <w:szCs w:val="20"/>
        </w:rPr>
        <w:t>Discuss and answer the following questions as a group. There is often more than one answer in the text.</w:t>
      </w:r>
    </w:p>
    <w:p w:rsidR="005D317B" w:rsidRPr="005D317B" w:rsidRDefault="005D317B" w:rsidP="005D317B">
      <w:pPr>
        <w:pStyle w:val="ListParagraph"/>
        <w:rPr>
          <w:rFonts w:ascii="Baskerville Old Face" w:hAnsi="Baskerville Old Face"/>
          <w:sz w:val="20"/>
          <w:szCs w:val="20"/>
        </w:rPr>
      </w:pPr>
    </w:p>
    <w:p w:rsidR="00F77625" w:rsidRDefault="00F77625" w:rsidP="005D317B">
      <w:pPr>
        <w:pStyle w:val="ListParagraph"/>
        <w:numPr>
          <w:ilvl w:val="1"/>
          <w:numId w:val="3"/>
        </w:numPr>
        <w:rPr>
          <w:rFonts w:ascii="Baskerville Old Face" w:hAnsi="Baskerville Old Face"/>
          <w:sz w:val="20"/>
          <w:szCs w:val="20"/>
        </w:rPr>
      </w:pPr>
      <w:r>
        <w:rPr>
          <w:rFonts w:ascii="Baskerville Old Face" w:hAnsi="Baskerville Old Face"/>
          <w:sz w:val="20"/>
          <w:szCs w:val="20"/>
        </w:rPr>
        <w:t xml:space="preserve">Just from looking at the titles of the cases, how is </w:t>
      </w:r>
      <w:proofErr w:type="spellStart"/>
      <w:r>
        <w:rPr>
          <w:rFonts w:ascii="Baskerville Old Face" w:hAnsi="Baskerville Old Face"/>
          <w:sz w:val="20"/>
          <w:szCs w:val="20"/>
        </w:rPr>
        <w:t>Gitlow</w:t>
      </w:r>
      <w:proofErr w:type="spellEnd"/>
      <w:r>
        <w:rPr>
          <w:rFonts w:ascii="Baskerville Old Face" w:hAnsi="Baskerville Old Face"/>
          <w:sz w:val="20"/>
          <w:szCs w:val="20"/>
        </w:rPr>
        <w:t xml:space="preserve"> different than Abrams?</w:t>
      </w:r>
    </w:p>
    <w:p w:rsidR="00F77625" w:rsidRDefault="00F77625" w:rsidP="00F77625">
      <w:pPr>
        <w:pStyle w:val="ListParagraph"/>
        <w:ind w:left="1440"/>
        <w:rPr>
          <w:rFonts w:ascii="Baskerville Old Face" w:hAnsi="Baskerville Old Face"/>
          <w:sz w:val="20"/>
          <w:szCs w:val="20"/>
        </w:rPr>
      </w:pPr>
    </w:p>
    <w:p w:rsidR="005D317B" w:rsidRDefault="00C10BF6" w:rsidP="005D317B">
      <w:pPr>
        <w:pStyle w:val="ListParagraph"/>
        <w:numPr>
          <w:ilvl w:val="1"/>
          <w:numId w:val="3"/>
        </w:numPr>
        <w:rPr>
          <w:rFonts w:ascii="Baskerville Old Face" w:hAnsi="Baskerville Old Face"/>
          <w:sz w:val="20"/>
          <w:szCs w:val="20"/>
        </w:rPr>
      </w:pPr>
      <w:r>
        <w:rPr>
          <w:rFonts w:ascii="Baskerville Old Face" w:hAnsi="Baskerville Old Face"/>
          <w:sz w:val="20"/>
          <w:szCs w:val="20"/>
        </w:rPr>
        <w:t>What freedoms does Justice San</w:t>
      </w:r>
      <w:r w:rsidR="005D317B">
        <w:rPr>
          <w:rFonts w:ascii="Baskerville Old Face" w:hAnsi="Baskerville Old Face"/>
          <w:sz w:val="20"/>
          <w:szCs w:val="20"/>
        </w:rPr>
        <w:t>ford believe are protected by the First and Fourteenth Amendments?</w:t>
      </w:r>
    </w:p>
    <w:p w:rsidR="00B85955" w:rsidRDefault="00B85955" w:rsidP="00B85955">
      <w:pPr>
        <w:pStyle w:val="ListParagraph"/>
        <w:ind w:left="1440"/>
        <w:rPr>
          <w:rFonts w:ascii="Baskerville Old Face" w:hAnsi="Baskerville Old Face"/>
          <w:sz w:val="20"/>
          <w:szCs w:val="20"/>
        </w:rPr>
      </w:pPr>
    </w:p>
    <w:p w:rsidR="00B85955" w:rsidRDefault="00B85955" w:rsidP="00B85955">
      <w:pPr>
        <w:pStyle w:val="ListParagraph"/>
        <w:ind w:left="1440"/>
        <w:rPr>
          <w:rFonts w:ascii="Baskerville Old Face" w:hAnsi="Baskerville Old Face"/>
          <w:sz w:val="20"/>
          <w:szCs w:val="20"/>
        </w:rPr>
      </w:pPr>
    </w:p>
    <w:p w:rsidR="00C10BF6" w:rsidRDefault="00C10BF6" w:rsidP="005D317B">
      <w:pPr>
        <w:pStyle w:val="ListParagraph"/>
        <w:numPr>
          <w:ilvl w:val="1"/>
          <w:numId w:val="3"/>
        </w:numPr>
        <w:rPr>
          <w:rFonts w:ascii="Baskerville Old Face" w:hAnsi="Baskerville Old Face"/>
          <w:sz w:val="20"/>
          <w:szCs w:val="20"/>
        </w:rPr>
      </w:pPr>
      <w:r>
        <w:rPr>
          <w:rFonts w:ascii="Baskerville Old Face" w:hAnsi="Baskerville Old Face"/>
          <w:sz w:val="20"/>
          <w:szCs w:val="20"/>
        </w:rPr>
        <w:t>According to Sanford, why would freedom of speech an</w:t>
      </w:r>
      <w:r w:rsidR="00F77625">
        <w:rPr>
          <w:rFonts w:ascii="Baskerville Old Face" w:hAnsi="Baskerville Old Face"/>
          <w:sz w:val="20"/>
          <w:szCs w:val="20"/>
        </w:rPr>
        <w:t xml:space="preserve">d press </w:t>
      </w:r>
      <w:proofErr w:type="gramStart"/>
      <w:r w:rsidR="00F77625">
        <w:rPr>
          <w:rFonts w:ascii="Baskerville Old Face" w:hAnsi="Baskerville Old Face"/>
          <w:sz w:val="20"/>
          <w:szCs w:val="20"/>
        </w:rPr>
        <w:t>be</w:t>
      </w:r>
      <w:proofErr w:type="gramEnd"/>
      <w:r w:rsidR="00F77625">
        <w:rPr>
          <w:rFonts w:ascii="Baskerville Old Face" w:hAnsi="Baskerville Old Face"/>
          <w:sz w:val="20"/>
          <w:szCs w:val="20"/>
        </w:rPr>
        <w:t xml:space="preserve"> considered reasonably</w:t>
      </w:r>
      <w:r>
        <w:rPr>
          <w:rFonts w:ascii="Baskerville Old Face" w:hAnsi="Baskerville Old Face"/>
          <w:sz w:val="20"/>
          <w:szCs w:val="20"/>
        </w:rPr>
        <w:t xml:space="preserve"> limited instead of absolute rights?</w:t>
      </w:r>
    </w:p>
    <w:p w:rsidR="00B85955" w:rsidRPr="00B85955" w:rsidRDefault="00B85955" w:rsidP="00B85955">
      <w:pPr>
        <w:pStyle w:val="ListParagraph"/>
        <w:rPr>
          <w:rFonts w:ascii="Baskerville Old Face" w:hAnsi="Baskerville Old Face"/>
          <w:sz w:val="20"/>
          <w:szCs w:val="20"/>
        </w:rPr>
      </w:pPr>
    </w:p>
    <w:p w:rsidR="00B85955" w:rsidRDefault="00B85955" w:rsidP="00B85955">
      <w:pPr>
        <w:pStyle w:val="ListParagraph"/>
        <w:ind w:left="1440"/>
        <w:rPr>
          <w:rFonts w:ascii="Baskerville Old Face" w:hAnsi="Baskerville Old Face"/>
          <w:sz w:val="20"/>
          <w:szCs w:val="20"/>
        </w:rPr>
      </w:pPr>
    </w:p>
    <w:p w:rsidR="00C10BF6" w:rsidRDefault="00C10BF6" w:rsidP="005D317B">
      <w:pPr>
        <w:pStyle w:val="ListParagraph"/>
        <w:numPr>
          <w:ilvl w:val="1"/>
          <w:numId w:val="3"/>
        </w:numPr>
        <w:rPr>
          <w:rFonts w:ascii="Baskerville Old Face" w:hAnsi="Baskerville Old Face"/>
          <w:sz w:val="20"/>
          <w:szCs w:val="20"/>
        </w:rPr>
      </w:pPr>
      <w:r>
        <w:rPr>
          <w:rFonts w:ascii="Baskerville Old Face" w:hAnsi="Baskerville Old Face"/>
          <w:sz w:val="20"/>
          <w:szCs w:val="20"/>
        </w:rPr>
        <w:t>What types of abuse of freedom of speech and press</w:t>
      </w:r>
      <w:r w:rsidR="009D6308">
        <w:rPr>
          <w:rFonts w:ascii="Baskerville Old Face" w:hAnsi="Baskerville Old Face"/>
          <w:sz w:val="20"/>
          <w:szCs w:val="20"/>
        </w:rPr>
        <w:t xml:space="preserve"> does Sanford say</w:t>
      </w:r>
      <w:r>
        <w:rPr>
          <w:rFonts w:ascii="Baskerville Old Face" w:hAnsi="Baskerville Old Face"/>
          <w:sz w:val="20"/>
          <w:szCs w:val="20"/>
        </w:rPr>
        <w:t xml:space="preserve"> can be punished?</w:t>
      </w:r>
      <w:bookmarkStart w:id="0" w:name="_GoBack"/>
      <w:bookmarkEnd w:id="0"/>
    </w:p>
    <w:p w:rsidR="00B85955" w:rsidRPr="00B85955" w:rsidRDefault="00B85955" w:rsidP="00B85955">
      <w:pPr>
        <w:rPr>
          <w:rFonts w:ascii="Baskerville Old Face" w:hAnsi="Baskerville Old Face"/>
          <w:sz w:val="20"/>
          <w:szCs w:val="20"/>
        </w:rPr>
      </w:pPr>
    </w:p>
    <w:p w:rsidR="00C10BF6" w:rsidRDefault="009D6308" w:rsidP="005D317B">
      <w:pPr>
        <w:pStyle w:val="ListParagraph"/>
        <w:numPr>
          <w:ilvl w:val="1"/>
          <w:numId w:val="3"/>
        </w:numPr>
        <w:rPr>
          <w:rFonts w:ascii="Baskerville Old Face" w:hAnsi="Baskerville Old Face"/>
          <w:sz w:val="20"/>
          <w:szCs w:val="20"/>
        </w:rPr>
      </w:pPr>
      <w:r>
        <w:rPr>
          <w:rFonts w:ascii="Baskerville Old Face" w:hAnsi="Baskerville Old Face"/>
          <w:sz w:val="20"/>
          <w:szCs w:val="20"/>
        </w:rPr>
        <w:t>By using context clues in the same paragraph, what typ</w:t>
      </w:r>
      <w:r w:rsidR="00F77625">
        <w:rPr>
          <w:rFonts w:ascii="Baskerville Old Face" w:hAnsi="Baskerville Old Face"/>
          <w:sz w:val="20"/>
          <w:szCs w:val="20"/>
        </w:rPr>
        <w:t>es of powers are “police powers</w:t>
      </w:r>
      <w:r>
        <w:rPr>
          <w:rFonts w:ascii="Baskerville Old Face" w:hAnsi="Baskerville Old Face"/>
          <w:sz w:val="20"/>
          <w:szCs w:val="20"/>
        </w:rPr>
        <w:t>”</w:t>
      </w:r>
      <w:r w:rsidR="00F77625">
        <w:rPr>
          <w:rFonts w:ascii="Baskerville Old Face" w:hAnsi="Baskerville Old Face"/>
          <w:sz w:val="20"/>
          <w:szCs w:val="20"/>
        </w:rPr>
        <w:t>?</w:t>
      </w:r>
    </w:p>
    <w:p w:rsidR="00B85955" w:rsidRPr="00B85955" w:rsidRDefault="00B85955" w:rsidP="00B85955">
      <w:pPr>
        <w:pStyle w:val="ListParagraph"/>
        <w:rPr>
          <w:rFonts w:ascii="Baskerville Old Face" w:hAnsi="Baskerville Old Face"/>
          <w:sz w:val="20"/>
          <w:szCs w:val="20"/>
        </w:rPr>
      </w:pPr>
    </w:p>
    <w:p w:rsidR="00B85955" w:rsidRDefault="00B85955" w:rsidP="00B85955">
      <w:pPr>
        <w:pStyle w:val="ListParagraph"/>
        <w:ind w:left="1440"/>
        <w:rPr>
          <w:rFonts w:ascii="Baskerville Old Face" w:hAnsi="Baskerville Old Face"/>
          <w:sz w:val="20"/>
          <w:szCs w:val="20"/>
        </w:rPr>
      </w:pPr>
    </w:p>
    <w:p w:rsidR="009D6308" w:rsidRDefault="009D6308" w:rsidP="00537D4D">
      <w:pPr>
        <w:pStyle w:val="ListParagraph"/>
        <w:numPr>
          <w:ilvl w:val="1"/>
          <w:numId w:val="3"/>
        </w:numPr>
        <w:ind w:left="720" w:firstLine="360"/>
        <w:rPr>
          <w:rFonts w:ascii="Baskerville Old Face" w:hAnsi="Baskerville Old Face"/>
          <w:sz w:val="20"/>
          <w:szCs w:val="20"/>
        </w:rPr>
      </w:pPr>
      <w:r>
        <w:rPr>
          <w:rFonts w:ascii="Baskerville Old Face" w:hAnsi="Baskerville Old Face"/>
          <w:sz w:val="20"/>
          <w:szCs w:val="20"/>
        </w:rPr>
        <w:t xml:space="preserve">What is the </w:t>
      </w:r>
      <w:r w:rsidR="00537D4D">
        <w:rPr>
          <w:rFonts w:ascii="Baskerville Old Face" w:hAnsi="Baskerville Old Face"/>
          <w:sz w:val="20"/>
          <w:szCs w:val="20"/>
        </w:rPr>
        <w:t>antecedent of the word “These” in line 20?</w:t>
      </w:r>
    </w:p>
    <w:p w:rsidR="00B85955" w:rsidRDefault="00B85955" w:rsidP="00B85955">
      <w:pPr>
        <w:pStyle w:val="ListParagraph"/>
        <w:rPr>
          <w:rFonts w:ascii="Baskerville Old Face" w:hAnsi="Baskerville Old Face"/>
          <w:sz w:val="20"/>
          <w:szCs w:val="20"/>
        </w:rPr>
      </w:pPr>
    </w:p>
    <w:p w:rsidR="00B85955" w:rsidRDefault="00B85955" w:rsidP="00B85955">
      <w:pPr>
        <w:pStyle w:val="ListParagraph"/>
        <w:rPr>
          <w:rFonts w:ascii="Baskerville Old Face" w:hAnsi="Baskerville Old Face"/>
          <w:sz w:val="20"/>
          <w:szCs w:val="20"/>
        </w:rPr>
      </w:pPr>
    </w:p>
    <w:p w:rsidR="00537D4D" w:rsidRDefault="00537D4D" w:rsidP="00537D4D">
      <w:pPr>
        <w:pStyle w:val="ListParagraph"/>
        <w:numPr>
          <w:ilvl w:val="1"/>
          <w:numId w:val="3"/>
        </w:numPr>
        <w:ind w:left="720" w:firstLine="360"/>
        <w:rPr>
          <w:rFonts w:ascii="Baskerville Old Face" w:hAnsi="Baskerville Old Face"/>
          <w:sz w:val="20"/>
          <w:szCs w:val="20"/>
        </w:rPr>
      </w:pPr>
      <w:r>
        <w:rPr>
          <w:rFonts w:ascii="Baskerville Old Face" w:hAnsi="Baskerville Old Face"/>
          <w:sz w:val="20"/>
          <w:szCs w:val="20"/>
        </w:rPr>
        <w:t xml:space="preserve">What are all of the </w:t>
      </w:r>
      <w:r w:rsidR="00DA35B2">
        <w:rPr>
          <w:rFonts w:ascii="Baskerville Old Face" w:hAnsi="Baskerville Old Face"/>
          <w:sz w:val="20"/>
          <w:szCs w:val="20"/>
        </w:rPr>
        <w:t>items</w:t>
      </w:r>
      <w:r>
        <w:rPr>
          <w:rFonts w:ascii="Baskerville Old Face" w:hAnsi="Baskerville Old Face"/>
          <w:sz w:val="20"/>
          <w:szCs w:val="20"/>
        </w:rPr>
        <w:t xml:space="preserve"> not protected by freedom of speech and press, according to Sanford?</w:t>
      </w:r>
    </w:p>
    <w:p w:rsidR="00B85955" w:rsidRDefault="00B85955" w:rsidP="00B85955">
      <w:pPr>
        <w:pStyle w:val="ListParagraph"/>
        <w:ind w:left="1080"/>
        <w:rPr>
          <w:rFonts w:ascii="Baskerville Old Face" w:hAnsi="Baskerville Old Face"/>
          <w:sz w:val="20"/>
          <w:szCs w:val="20"/>
        </w:rPr>
      </w:pPr>
    </w:p>
    <w:p w:rsidR="00B85955" w:rsidRDefault="00B85955" w:rsidP="00B85955">
      <w:pPr>
        <w:pStyle w:val="ListParagraph"/>
        <w:ind w:left="1080"/>
        <w:rPr>
          <w:rFonts w:ascii="Baskerville Old Face" w:hAnsi="Baskerville Old Face"/>
          <w:sz w:val="20"/>
          <w:szCs w:val="20"/>
        </w:rPr>
      </w:pPr>
    </w:p>
    <w:p w:rsidR="00537D4D" w:rsidRDefault="00DA35B2" w:rsidP="00537D4D">
      <w:pPr>
        <w:pStyle w:val="ListParagraph"/>
        <w:numPr>
          <w:ilvl w:val="1"/>
          <w:numId w:val="3"/>
        </w:numPr>
        <w:ind w:left="720" w:firstLine="360"/>
        <w:rPr>
          <w:rFonts w:ascii="Baskerville Old Face" w:hAnsi="Baskerville Old Face"/>
          <w:sz w:val="20"/>
          <w:szCs w:val="20"/>
        </w:rPr>
      </w:pPr>
      <w:r>
        <w:rPr>
          <w:rFonts w:ascii="Baskerville Old Face" w:hAnsi="Baskerville Old Face"/>
          <w:sz w:val="20"/>
          <w:szCs w:val="20"/>
        </w:rPr>
        <w:t>Why does Justice Holmes sa</w:t>
      </w:r>
      <w:r w:rsidR="00F77625">
        <w:rPr>
          <w:rFonts w:ascii="Baskerville Old Face" w:hAnsi="Baskerville Old Face"/>
          <w:sz w:val="20"/>
          <w:szCs w:val="20"/>
        </w:rPr>
        <w:t>y, “Every idea is an incitement</w:t>
      </w:r>
      <w:r>
        <w:rPr>
          <w:rFonts w:ascii="Baskerville Old Face" w:hAnsi="Baskerville Old Face"/>
          <w:sz w:val="20"/>
          <w:szCs w:val="20"/>
        </w:rPr>
        <w:t>”</w:t>
      </w:r>
      <w:r w:rsidR="00F77625">
        <w:rPr>
          <w:rFonts w:ascii="Baskerville Old Face" w:hAnsi="Baskerville Old Face"/>
          <w:sz w:val="20"/>
          <w:szCs w:val="20"/>
        </w:rPr>
        <w:t>?</w:t>
      </w:r>
    </w:p>
    <w:p w:rsidR="00B85955" w:rsidRDefault="00B85955" w:rsidP="00B85955">
      <w:pPr>
        <w:pStyle w:val="ListParagraph"/>
        <w:rPr>
          <w:rFonts w:ascii="Baskerville Old Face" w:hAnsi="Baskerville Old Face"/>
          <w:sz w:val="20"/>
          <w:szCs w:val="20"/>
        </w:rPr>
      </w:pPr>
    </w:p>
    <w:p w:rsidR="00B85955" w:rsidRDefault="00B85955" w:rsidP="00B85955">
      <w:pPr>
        <w:pStyle w:val="ListParagraph"/>
        <w:rPr>
          <w:rFonts w:ascii="Baskerville Old Face" w:hAnsi="Baskerville Old Face"/>
          <w:sz w:val="20"/>
          <w:szCs w:val="20"/>
        </w:rPr>
      </w:pPr>
    </w:p>
    <w:p w:rsidR="00DA35B2" w:rsidRDefault="00DA35B2" w:rsidP="00537D4D">
      <w:pPr>
        <w:pStyle w:val="ListParagraph"/>
        <w:numPr>
          <w:ilvl w:val="1"/>
          <w:numId w:val="3"/>
        </w:numPr>
        <w:ind w:left="720" w:firstLine="360"/>
        <w:rPr>
          <w:rFonts w:ascii="Baskerville Old Face" w:hAnsi="Baskerville Old Face"/>
          <w:sz w:val="20"/>
          <w:szCs w:val="20"/>
        </w:rPr>
      </w:pPr>
      <w:r>
        <w:rPr>
          <w:rFonts w:ascii="Baskerville Old Face" w:hAnsi="Baskerville Old Face"/>
          <w:sz w:val="20"/>
          <w:szCs w:val="20"/>
        </w:rPr>
        <w:t>Explain the difference between expressing an opinion and inciting someone to action.</w:t>
      </w:r>
    </w:p>
    <w:p w:rsidR="00B85955" w:rsidRDefault="00B85955" w:rsidP="00B85955">
      <w:pPr>
        <w:pStyle w:val="ListParagraph"/>
        <w:rPr>
          <w:rFonts w:ascii="Baskerville Old Face" w:hAnsi="Baskerville Old Face"/>
          <w:sz w:val="20"/>
          <w:szCs w:val="20"/>
        </w:rPr>
      </w:pPr>
    </w:p>
    <w:p w:rsidR="00B85955" w:rsidRDefault="00B85955" w:rsidP="00B85955">
      <w:pPr>
        <w:pStyle w:val="ListParagraph"/>
        <w:rPr>
          <w:rFonts w:ascii="Baskerville Old Face" w:hAnsi="Baskerville Old Face"/>
          <w:sz w:val="20"/>
          <w:szCs w:val="20"/>
        </w:rPr>
      </w:pPr>
    </w:p>
    <w:p w:rsidR="00DA35B2" w:rsidRPr="00E7248B" w:rsidRDefault="00B85955" w:rsidP="00537D4D">
      <w:pPr>
        <w:pStyle w:val="ListParagraph"/>
        <w:numPr>
          <w:ilvl w:val="1"/>
          <w:numId w:val="3"/>
        </w:numPr>
        <w:ind w:left="720" w:firstLine="360"/>
        <w:rPr>
          <w:rFonts w:ascii="Baskerville Old Face" w:hAnsi="Baskerville Old Face"/>
          <w:sz w:val="20"/>
          <w:szCs w:val="20"/>
        </w:rPr>
      </w:pPr>
      <w:r>
        <w:rPr>
          <w:rFonts w:ascii="Baskerville Old Face" w:hAnsi="Baskerville Old Face"/>
          <w:sz w:val="20"/>
          <w:szCs w:val="20"/>
        </w:rPr>
        <w:t>Reread lines 37-39. Does Justice Holmes think that Gitlow’s speech was eloquent? Why or why not?</w:t>
      </w:r>
    </w:p>
    <w:p w:rsidR="005D317B" w:rsidRPr="005D317B" w:rsidRDefault="005D317B" w:rsidP="005D317B">
      <w:pPr>
        <w:pStyle w:val="ListParagraph"/>
        <w:rPr>
          <w:rFonts w:ascii="Baskerville Old Face" w:hAnsi="Baskerville Old Face"/>
          <w:sz w:val="20"/>
          <w:szCs w:val="20"/>
        </w:rPr>
      </w:pPr>
    </w:p>
    <w:p w:rsidR="005D317B" w:rsidRDefault="005D317B" w:rsidP="00DA35B2">
      <w:pPr>
        <w:pBdr>
          <w:bottom w:val="single" w:sz="6" w:space="1" w:color="auto"/>
        </w:pBdr>
        <w:rPr>
          <w:rFonts w:ascii="Baskerville Old Face" w:hAnsi="Baskerville Old Face"/>
          <w:sz w:val="20"/>
          <w:szCs w:val="20"/>
        </w:rPr>
      </w:pPr>
    </w:p>
    <w:p w:rsidR="00DA35B2" w:rsidRDefault="00DA35B2" w:rsidP="00DA35B2">
      <w:pPr>
        <w:rPr>
          <w:rFonts w:ascii="Baskerville Old Face" w:hAnsi="Baskerville Old Face"/>
          <w:sz w:val="20"/>
          <w:szCs w:val="20"/>
        </w:rPr>
      </w:pPr>
      <w:r>
        <w:rPr>
          <w:rFonts w:ascii="Baskerville Old Face" w:hAnsi="Baskerville Old Face"/>
          <w:sz w:val="20"/>
          <w:szCs w:val="20"/>
        </w:rPr>
        <w:t>As a group, compose two questions for Scott. These questions can be in regards to the</w:t>
      </w:r>
      <w:r w:rsidR="00B85955">
        <w:rPr>
          <w:rFonts w:ascii="Baskerville Old Face" w:hAnsi="Baskerville Old Face"/>
          <w:sz w:val="20"/>
          <w:szCs w:val="20"/>
        </w:rPr>
        <w:t xml:space="preserve"> two court cases</w:t>
      </w:r>
      <w:r>
        <w:rPr>
          <w:rFonts w:ascii="Baskerville Old Face" w:hAnsi="Baskerville Old Face"/>
          <w:sz w:val="20"/>
          <w:szCs w:val="20"/>
        </w:rPr>
        <w:t xml:space="preserve">, the historical era, modern-day relevance, etc.  </w:t>
      </w:r>
    </w:p>
    <w:p w:rsidR="00DA35B2" w:rsidRDefault="00DA35B2" w:rsidP="00DA35B2">
      <w:pPr>
        <w:pStyle w:val="ListParagraph"/>
        <w:numPr>
          <w:ilvl w:val="0"/>
          <w:numId w:val="4"/>
        </w:numPr>
        <w:rPr>
          <w:rFonts w:ascii="Baskerville Old Face" w:hAnsi="Baskerville Old Face"/>
          <w:sz w:val="20"/>
          <w:szCs w:val="20"/>
        </w:rPr>
      </w:pPr>
      <w:r>
        <w:rPr>
          <w:rFonts w:ascii="Baskerville Old Face" w:hAnsi="Baskerville Old Face"/>
          <w:sz w:val="20"/>
          <w:szCs w:val="20"/>
        </w:rPr>
        <w:t xml:space="preserve">  </w:t>
      </w:r>
    </w:p>
    <w:p w:rsidR="00DA35B2" w:rsidRDefault="00DA35B2" w:rsidP="00DA35B2">
      <w:pPr>
        <w:pStyle w:val="ListParagraph"/>
        <w:rPr>
          <w:rFonts w:ascii="Baskerville Old Face" w:hAnsi="Baskerville Old Face"/>
          <w:sz w:val="20"/>
          <w:szCs w:val="20"/>
        </w:rPr>
      </w:pPr>
    </w:p>
    <w:p w:rsidR="00DA35B2" w:rsidRPr="00DA35B2" w:rsidRDefault="00DA35B2" w:rsidP="00DA35B2">
      <w:pPr>
        <w:pStyle w:val="ListParagraph"/>
        <w:numPr>
          <w:ilvl w:val="0"/>
          <w:numId w:val="4"/>
        </w:numPr>
        <w:rPr>
          <w:rFonts w:ascii="Baskerville Old Face" w:hAnsi="Baskerville Old Face"/>
          <w:sz w:val="20"/>
          <w:szCs w:val="20"/>
        </w:rPr>
      </w:pPr>
      <w:r>
        <w:rPr>
          <w:rFonts w:ascii="Baskerville Old Face" w:hAnsi="Baskerville Old Face"/>
          <w:sz w:val="20"/>
          <w:szCs w:val="20"/>
        </w:rPr>
        <w:t xml:space="preserve">  </w:t>
      </w:r>
    </w:p>
    <w:sectPr w:rsidR="00DA35B2" w:rsidRPr="00DA35B2" w:rsidSect="00B85955">
      <w:headerReference w:type="default" r:id="rId8"/>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AC" w:rsidRDefault="005151AC" w:rsidP="00005D5A">
      <w:pPr>
        <w:spacing w:after="0" w:line="240" w:lineRule="auto"/>
      </w:pPr>
      <w:r>
        <w:separator/>
      </w:r>
    </w:p>
  </w:endnote>
  <w:endnote w:type="continuationSeparator" w:id="0">
    <w:p w:rsidR="005151AC" w:rsidRDefault="005151AC" w:rsidP="0000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AC" w:rsidRDefault="005151AC" w:rsidP="00005D5A">
      <w:pPr>
        <w:spacing w:after="0" w:line="240" w:lineRule="auto"/>
      </w:pPr>
      <w:r>
        <w:separator/>
      </w:r>
    </w:p>
  </w:footnote>
  <w:footnote w:type="continuationSeparator" w:id="0">
    <w:p w:rsidR="005151AC" w:rsidRDefault="005151AC" w:rsidP="00005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58F8F7292FF4FAA8274A248FE0AC711"/>
      </w:placeholder>
      <w:dataBinding w:prefixMappings="xmlns:ns0='http://schemas.openxmlformats.org/package/2006/metadata/core-properties' xmlns:ns1='http://purl.org/dc/elements/1.1/'" w:xpath="/ns0:coreProperties[1]/ns1:title[1]" w:storeItemID="{6C3C8BC8-F283-45AE-878A-BAB7291924A1}"/>
      <w:text/>
    </w:sdtPr>
    <w:sdtEndPr/>
    <w:sdtContent>
      <w:p w:rsidR="00005D5A" w:rsidRDefault="00005D5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World War I Freedom of Speech Cases: Text-Dependent Questions</w:t>
        </w:r>
      </w:p>
    </w:sdtContent>
  </w:sdt>
  <w:p w:rsidR="00005D5A" w:rsidRDefault="00005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B82"/>
    <w:multiLevelType w:val="hybridMultilevel"/>
    <w:tmpl w:val="7B8C263E"/>
    <w:lvl w:ilvl="0" w:tplc="9EC465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813DB"/>
    <w:multiLevelType w:val="hybridMultilevel"/>
    <w:tmpl w:val="EA3CC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F1CF9"/>
    <w:multiLevelType w:val="hybridMultilevel"/>
    <w:tmpl w:val="5C348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951BD"/>
    <w:multiLevelType w:val="hybridMultilevel"/>
    <w:tmpl w:val="979E1254"/>
    <w:lvl w:ilvl="0" w:tplc="9EC46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E7"/>
    <w:rsid w:val="00005D5A"/>
    <w:rsid w:val="0018764C"/>
    <w:rsid w:val="005151AC"/>
    <w:rsid w:val="00537D4D"/>
    <w:rsid w:val="00572859"/>
    <w:rsid w:val="005D317B"/>
    <w:rsid w:val="006B75E7"/>
    <w:rsid w:val="007C19CB"/>
    <w:rsid w:val="00953874"/>
    <w:rsid w:val="009D6308"/>
    <w:rsid w:val="00A135A8"/>
    <w:rsid w:val="00AE1F83"/>
    <w:rsid w:val="00B85955"/>
    <w:rsid w:val="00BD7777"/>
    <w:rsid w:val="00C10BF6"/>
    <w:rsid w:val="00DA35B2"/>
    <w:rsid w:val="00E7248B"/>
    <w:rsid w:val="00F7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5E7"/>
    <w:pPr>
      <w:ind w:left="720"/>
      <w:contextualSpacing/>
    </w:pPr>
  </w:style>
  <w:style w:type="paragraph" w:styleId="Header">
    <w:name w:val="header"/>
    <w:basedOn w:val="Normal"/>
    <w:link w:val="HeaderChar"/>
    <w:uiPriority w:val="99"/>
    <w:unhideWhenUsed/>
    <w:rsid w:val="00005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5A"/>
  </w:style>
  <w:style w:type="paragraph" w:styleId="Footer">
    <w:name w:val="footer"/>
    <w:basedOn w:val="Normal"/>
    <w:link w:val="FooterChar"/>
    <w:uiPriority w:val="99"/>
    <w:unhideWhenUsed/>
    <w:rsid w:val="00005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5A"/>
  </w:style>
  <w:style w:type="paragraph" w:styleId="BalloonText">
    <w:name w:val="Balloon Text"/>
    <w:basedOn w:val="Normal"/>
    <w:link w:val="BalloonTextChar"/>
    <w:uiPriority w:val="99"/>
    <w:semiHidden/>
    <w:unhideWhenUsed/>
    <w:rsid w:val="0000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5E7"/>
    <w:pPr>
      <w:ind w:left="720"/>
      <w:contextualSpacing/>
    </w:pPr>
  </w:style>
  <w:style w:type="paragraph" w:styleId="Header">
    <w:name w:val="header"/>
    <w:basedOn w:val="Normal"/>
    <w:link w:val="HeaderChar"/>
    <w:uiPriority w:val="99"/>
    <w:unhideWhenUsed/>
    <w:rsid w:val="00005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D5A"/>
  </w:style>
  <w:style w:type="paragraph" w:styleId="Footer">
    <w:name w:val="footer"/>
    <w:basedOn w:val="Normal"/>
    <w:link w:val="FooterChar"/>
    <w:uiPriority w:val="99"/>
    <w:unhideWhenUsed/>
    <w:rsid w:val="00005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D5A"/>
  </w:style>
  <w:style w:type="paragraph" w:styleId="BalloonText">
    <w:name w:val="Balloon Text"/>
    <w:basedOn w:val="Normal"/>
    <w:link w:val="BalloonTextChar"/>
    <w:uiPriority w:val="99"/>
    <w:semiHidden/>
    <w:unhideWhenUsed/>
    <w:rsid w:val="0000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8F8F7292FF4FAA8274A248FE0AC711"/>
        <w:category>
          <w:name w:val="General"/>
          <w:gallery w:val="placeholder"/>
        </w:category>
        <w:types>
          <w:type w:val="bbPlcHdr"/>
        </w:types>
        <w:behaviors>
          <w:behavior w:val="content"/>
        </w:behaviors>
        <w:guid w:val="{EC993BF6-2946-4BF3-BDD4-E35909F9422B}"/>
      </w:docPartPr>
      <w:docPartBody>
        <w:p w:rsidR="003F19F1" w:rsidRDefault="004D1194" w:rsidP="004D1194">
          <w:pPr>
            <w:pStyle w:val="F58F8F7292FF4FAA8274A248FE0AC7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94"/>
    <w:rsid w:val="000E2ED3"/>
    <w:rsid w:val="001F25AD"/>
    <w:rsid w:val="003F19F1"/>
    <w:rsid w:val="004D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F8F7292FF4FAA8274A248FE0AC711">
    <w:name w:val="F58F8F7292FF4FAA8274A248FE0AC711"/>
    <w:rsid w:val="004D11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8F8F7292FF4FAA8274A248FE0AC711">
    <w:name w:val="F58F8F7292FF4FAA8274A248FE0AC711"/>
    <w:rsid w:val="004D1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Freedom of Speech Cases: Text-Dependent Questions</dc:title>
  <dc:creator>Orr, Angela</dc:creator>
  <cp:lastModifiedBy>Orr, Angela</cp:lastModifiedBy>
  <cp:revision>6</cp:revision>
  <dcterms:created xsi:type="dcterms:W3CDTF">2012-02-10T18:07:00Z</dcterms:created>
  <dcterms:modified xsi:type="dcterms:W3CDTF">2012-02-21T16:37:00Z</dcterms:modified>
</cp:coreProperties>
</file>